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07F40" w14:textId="2462F8B9" w:rsidR="00DB5A5C" w:rsidRDefault="00917420" w:rsidP="00ED1476">
      <w:pPr>
        <w:pStyle w:val="Zpat"/>
        <w:tabs>
          <w:tab w:val="clear" w:pos="4536"/>
          <w:tab w:val="clear" w:pos="9072"/>
        </w:tabs>
        <w:jc w:val="both"/>
      </w:pPr>
      <w:r>
        <w:rPr>
          <w:noProof/>
        </w:rPr>
        <w:pict w14:anchorId="7CD6C2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158.4pt;margin-top:-86.65pt;width:199.2pt;height:140.95pt;z-index:-25165875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>
            <v:imagedata r:id="rId8" o:title=""/>
            <w10:wrap anchorx="margin"/>
          </v:shape>
        </w:pict>
      </w:r>
    </w:p>
    <w:p w14:paraId="38E95A3A" w14:textId="0E31B7C0" w:rsidR="009031EF" w:rsidRDefault="009031EF" w:rsidP="00ED1476">
      <w:pPr>
        <w:pStyle w:val="Zpat"/>
        <w:tabs>
          <w:tab w:val="clear" w:pos="4536"/>
          <w:tab w:val="clear" w:pos="9072"/>
        </w:tabs>
        <w:jc w:val="both"/>
      </w:pPr>
    </w:p>
    <w:p w14:paraId="2592DDBE" w14:textId="77777777" w:rsidR="00EA0EF9" w:rsidRDefault="00EA0EF9" w:rsidP="00ED1476">
      <w:pPr>
        <w:pStyle w:val="Zpat"/>
        <w:tabs>
          <w:tab w:val="clear" w:pos="4536"/>
          <w:tab w:val="clear" w:pos="9072"/>
        </w:tabs>
        <w:jc w:val="both"/>
      </w:pPr>
    </w:p>
    <w:tbl>
      <w:tblPr>
        <w:tblW w:w="10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6237"/>
      </w:tblGrid>
      <w:tr w:rsidR="005B4414" w:rsidRPr="002023EC" w14:paraId="3761EAB8" w14:textId="77777777" w:rsidTr="00ED1476">
        <w:tc>
          <w:tcPr>
            <w:tcW w:w="10702" w:type="dxa"/>
            <w:gridSpan w:val="2"/>
            <w:tcBorders>
              <w:bottom w:val="nil"/>
            </w:tcBorders>
          </w:tcPr>
          <w:p w14:paraId="45420145" w14:textId="77777777" w:rsidR="008D1E03" w:rsidRDefault="008D1E03" w:rsidP="008D1E03">
            <w:pPr>
              <w:snapToGrid w:val="0"/>
              <w:jc w:val="center"/>
              <w:rPr>
                <w:szCs w:val="24"/>
                <w:lang w:eastAsia="hi-IN"/>
              </w:rPr>
            </w:pPr>
            <w:r>
              <w:rPr>
                <w:szCs w:val="24"/>
              </w:rPr>
              <w:t xml:space="preserve">Waldorfská základní škola Jasan, </w:t>
            </w:r>
            <w:proofErr w:type="spellStart"/>
            <w:r>
              <w:rPr>
                <w:szCs w:val="24"/>
              </w:rPr>
              <w:t>z.s</w:t>
            </w:r>
            <w:proofErr w:type="spellEnd"/>
            <w:r>
              <w:rPr>
                <w:szCs w:val="24"/>
              </w:rPr>
              <w:t>.</w:t>
            </w:r>
          </w:p>
          <w:p w14:paraId="10379481" w14:textId="77777777" w:rsidR="008D1E03" w:rsidRDefault="008D1E03" w:rsidP="008D1E0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sídlo: Sokolská 3921, 760 01 Zlín</w:t>
            </w:r>
          </w:p>
          <w:p w14:paraId="3F48C393" w14:textId="77777777" w:rsidR="008D1E03" w:rsidRDefault="008D1E03" w:rsidP="008D1E03">
            <w:pPr>
              <w:snapToGrid w:val="0"/>
              <w:jc w:val="center"/>
              <w:rPr>
                <w:rFonts w:eastAsia="SimSun"/>
                <w:kern w:val="2"/>
                <w:szCs w:val="24"/>
                <w:lang w:eastAsia="hi-IN" w:bidi="hi-IN"/>
              </w:rPr>
            </w:pPr>
            <w:r>
              <w:rPr>
                <w:szCs w:val="24"/>
              </w:rPr>
              <w:t xml:space="preserve">místo výuky: </w:t>
            </w:r>
            <w:proofErr w:type="spellStart"/>
            <w:r>
              <w:rPr>
                <w:szCs w:val="24"/>
              </w:rPr>
              <w:t>Podřevnická</w:t>
            </w:r>
            <w:proofErr w:type="spellEnd"/>
            <w:r>
              <w:rPr>
                <w:szCs w:val="24"/>
              </w:rPr>
              <w:t xml:space="preserve"> 405, 763 11 Želechovice nad Dřevnicí</w:t>
            </w:r>
          </w:p>
          <w:p w14:paraId="40C3ECD8" w14:textId="6583A668" w:rsidR="005B4414" w:rsidRPr="002023EC" w:rsidRDefault="008D1E03" w:rsidP="008D1E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IČ 084 90 139</w:t>
            </w:r>
          </w:p>
        </w:tc>
      </w:tr>
      <w:tr w:rsidR="005B4414" w:rsidRPr="002023EC" w14:paraId="51D7BFE5" w14:textId="77777777" w:rsidTr="00ED1476">
        <w:trPr>
          <w:cantSplit/>
        </w:trPr>
        <w:tc>
          <w:tcPr>
            <w:tcW w:w="10702" w:type="dxa"/>
            <w:gridSpan w:val="2"/>
          </w:tcPr>
          <w:p w14:paraId="42765CED" w14:textId="6E05394B" w:rsidR="005B4414" w:rsidRPr="00917420" w:rsidRDefault="005B4414" w:rsidP="00B772C5">
            <w:pPr>
              <w:spacing w:before="120" w:line="240" w:lineRule="atLeast"/>
              <w:jc w:val="center"/>
              <w:rPr>
                <w:rFonts w:ascii="Waldorfczech" w:hAnsi="Waldorfczech"/>
                <w:b/>
                <w:color w:val="92D050"/>
                <w:sz w:val="40"/>
                <w:szCs w:val="40"/>
              </w:rPr>
            </w:pPr>
            <w:r w:rsidRPr="00917420">
              <w:rPr>
                <w:rFonts w:ascii="Waldorfczech" w:hAnsi="Waldorfczech"/>
                <w:b/>
                <w:caps/>
                <w:color w:val="92D050"/>
                <w:sz w:val="40"/>
                <w:szCs w:val="40"/>
              </w:rPr>
              <w:t>PROVOZNÍ ŘÁD</w:t>
            </w:r>
            <w:r w:rsidR="00A574DF" w:rsidRPr="00917420">
              <w:rPr>
                <w:rFonts w:ascii="Waldorfczech" w:hAnsi="Waldorfczech"/>
                <w:b/>
                <w:caps/>
                <w:color w:val="92D050"/>
                <w:sz w:val="40"/>
                <w:szCs w:val="40"/>
              </w:rPr>
              <w:t xml:space="preserve"> </w:t>
            </w:r>
          </w:p>
        </w:tc>
      </w:tr>
      <w:tr w:rsidR="005B4414" w:rsidRPr="002023EC" w14:paraId="7C05B21D" w14:textId="77777777" w:rsidTr="00ED1476">
        <w:tc>
          <w:tcPr>
            <w:tcW w:w="4465" w:type="dxa"/>
          </w:tcPr>
          <w:p w14:paraId="5CE99F30" w14:textId="50F72340" w:rsidR="005B4414" w:rsidRPr="00CF5CF1" w:rsidRDefault="005B4414" w:rsidP="00ED1476">
            <w:pPr>
              <w:spacing w:before="120" w:line="240" w:lineRule="atLeast"/>
              <w:jc w:val="both"/>
              <w:rPr>
                <w:szCs w:val="24"/>
                <w:highlight w:val="yellow"/>
              </w:rPr>
            </w:pPr>
            <w:r w:rsidRPr="00CF5CF1">
              <w:rPr>
                <w:szCs w:val="24"/>
              </w:rPr>
              <w:t>Č</w:t>
            </w:r>
            <w:r w:rsidR="007B50E0">
              <w:rPr>
                <w:szCs w:val="24"/>
              </w:rPr>
              <w:t>íslo předpisu:</w:t>
            </w:r>
            <w:r w:rsidRPr="00CF5CF1">
              <w:rPr>
                <w:szCs w:val="24"/>
              </w:rPr>
              <w:t xml:space="preserve"> </w:t>
            </w:r>
            <w:r w:rsidR="00763CDF" w:rsidRPr="00CF5CF1">
              <w:rPr>
                <w:szCs w:val="24"/>
              </w:rPr>
              <w:t>WZS</w:t>
            </w:r>
            <w:r w:rsidRPr="00CF5CF1">
              <w:rPr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098CDCF7" w14:textId="2AA8BE83" w:rsidR="005B4414" w:rsidRPr="00CF5CF1" w:rsidRDefault="00CF5CF1" w:rsidP="00ED1476">
            <w:pPr>
              <w:spacing w:before="120" w:line="240" w:lineRule="atLeast"/>
              <w:jc w:val="both"/>
              <w:rPr>
                <w:bCs/>
                <w:szCs w:val="24"/>
                <w:highlight w:val="yellow"/>
              </w:rPr>
            </w:pPr>
            <w:r>
              <w:rPr>
                <w:bCs/>
                <w:szCs w:val="24"/>
              </w:rPr>
              <w:t xml:space="preserve">   </w:t>
            </w:r>
            <w:r w:rsidR="002B3F2F">
              <w:rPr>
                <w:bCs/>
                <w:szCs w:val="24"/>
              </w:rPr>
              <w:t>5.1</w:t>
            </w:r>
          </w:p>
        </w:tc>
      </w:tr>
      <w:tr w:rsidR="005B4414" w:rsidRPr="002023EC" w14:paraId="3ACF0BDC" w14:textId="77777777" w:rsidTr="00ED1476">
        <w:tc>
          <w:tcPr>
            <w:tcW w:w="4465" w:type="dxa"/>
          </w:tcPr>
          <w:p w14:paraId="018F0032" w14:textId="77777777" w:rsidR="005B4414" w:rsidRPr="002023EC" w:rsidRDefault="005B4414" w:rsidP="00ED1476">
            <w:pPr>
              <w:spacing w:before="120" w:line="240" w:lineRule="atLeast"/>
              <w:jc w:val="both"/>
              <w:rPr>
                <w:szCs w:val="24"/>
              </w:rPr>
            </w:pPr>
            <w:r w:rsidRPr="002023EC">
              <w:rPr>
                <w:szCs w:val="24"/>
              </w:rPr>
              <w:t>Vypracoval:</w:t>
            </w:r>
          </w:p>
        </w:tc>
        <w:tc>
          <w:tcPr>
            <w:tcW w:w="6237" w:type="dxa"/>
          </w:tcPr>
          <w:p w14:paraId="660722CD" w14:textId="7569B501" w:rsidR="005B4414" w:rsidRPr="002023EC" w:rsidRDefault="00B460C5" w:rsidP="00ED1476">
            <w:pPr>
              <w:pStyle w:val="DefinitionTerm"/>
              <w:widowControl/>
              <w:spacing w:before="12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397F5D">
              <w:rPr>
                <w:szCs w:val="24"/>
              </w:rPr>
              <w:t xml:space="preserve">Ing. Miroslav Palička, ředitel </w:t>
            </w:r>
          </w:p>
        </w:tc>
      </w:tr>
      <w:tr w:rsidR="005B4414" w:rsidRPr="002023EC" w14:paraId="7F5B87CC" w14:textId="77777777" w:rsidTr="00ED1476">
        <w:tc>
          <w:tcPr>
            <w:tcW w:w="4465" w:type="dxa"/>
          </w:tcPr>
          <w:p w14:paraId="3406BFC1" w14:textId="77777777" w:rsidR="005B4414" w:rsidRPr="002023EC" w:rsidRDefault="005B4414" w:rsidP="00ED1476">
            <w:pPr>
              <w:spacing w:before="120" w:line="240" w:lineRule="atLeast"/>
              <w:jc w:val="both"/>
              <w:rPr>
                <w:szCs w:val="24"/>
              </w:rPr>
            </w:pPr>
            <w:r w:rsidRPr="002023EC">
              <w:rPr>
                <w:szCs w:val="24"/>
              </w:rPr>
              <w:t>Schválil:</w:t>
            </w:r>
          </w:p>
        </w:tc>
        <w:tc>
          <w:tcPr>
            <w:tcW w:w="6237" w:type="dxa"/>
          </w:tcPr>
          <w:p w14:paraId="01F717DF" w14:textId="67877AD5" w:rsidR="005B4414" w:rsidRPr="002023EC" w:rsidRDefault="00B460C5" w:rsidP="00ED1476">
            <w:pPr>
              <w:spacing w:before="12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397F5D">
              <w:rPr>
                <w:szCs w:val="24"/>
              </w:rPr>
              <w:t>Ing. Miroslav Palička, ředitel</w:t>
            </w:r>
          </w:p>
        </w:tc>
      </w:tr>
      <w:tr w:rsidR="005B4414" w:rsidRPr="002023EC" w14:paraId="41499224" w14:textId="77777777" w:rsidTr="00ED1476">
        <w:tc>
          <w:tcPr>
            <w:tcW w:w="4465" w:type="dxa"/>
          </w:tcPr>
          <w:p w14:paraId="75758961" w14:textId="4BE279E8" w:rsidR="005B4414" w:rsidRPr="002023EC" w:rsidRDefault="00726BFD" w:rsidP="00ED1476">
            <w:pPr>
              <w:spacing w:before="12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Pedagogická rada p</w:t>
            </w:r>
            <w:r w:rsidR="005B4414" w:rsidRPr="002023EC">
              <w:rPr>
                <w:szCs w:val="24"/>
              </w:rPr>
              <w:t>rojednal</w:t>
            </w:r>
            <w:r>
              <w:rPr>
                <w:szCs w:val="24"/>
              </w:rPr>
              <w:t>a</w:t>
            </w:r>
            <w:r w:rsidR="005B4414" w:rsidRPr="002023EC">
              <w:rPr>
                <w:szCs w:val="24"/>
              </w:rPr>
              <w:t xml:space="preserve"> dne</w:t>
            </w:r>
            <w:r w:rsidR="00E467FA">
              <w:rPr>
                <w:szCs w:val="24"/>
              </w:rPr>
              <w:t>:</w:t>
            </w:r>
          </w:p>
        </w:tc>
        <w:tc>
          <w:tcPr>
            <w:tcW w:w="6237" w:type="dxa"/>
          </w:tcPr>
          <w:p w14:paraId="39245124" w14:textId="2C4498E5" w:rsidR="005B4414" w:rsidRPr="002023EC" w:rsidRDefault="00B460C5" w:rsidP="00ED1476">
            <w:pPr>
              <w:spacing w:before="12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726BFD">
              <w:rPr>
                <w:szCs w:val="24"/>
              </w:rPr>
              <w:t>1.9.</w:t>
            </w:r>
            <w:r w:rsidR="00494E7B">
              <w:rPr>
                <w:szCs w:val="24"/>
              </w:rPr>
              <w:t>20</w:t>
            </w:r>
            <w:r w:rsidR="00806F72">
              <w:rPr>
                <w:szCs w:val="24"/>
              </w:rPr>
              <w:t>21</w:t>
            </w:r>
          </w:p>
        </w:tc>
      </w:tr>
      <w:tr w:rsidR="005B4414" w:rsidRPr="002023EC" w14:paraId="7312696F" w14:textId="77777777" w:rsidTr="00ED1476">
        <w:tc>
          <w:tcPr>
            <w:tcW w:w="4465" w:type="dxa"/>
          </w:tcPr>
          <w:p w14:paraId="3E785488" w14:textId="77777777" w:rsidR="005B4414" w:rsidRPr="002023EC" w:rsidRDefault="005B4414" w:rsidP="00ED1476">
            <w:pPr>
              <w:spacing w:before="120" w:line="240" w:lineRule="atLeast"/>
              <w:jc w:val="both"/>
              <w:rPr>
                <w:szCs w:val="24"/>
              </w:rPr>
            </w:pPr>
            <w:r w:rsidRPr="002023EC">
              <w:rPr>
                <w:szCs w:val="24"/>
              </w:rPr>
              <w:t>Směrnice nabývá platnosti dne:</w:t>
            </w:r>
          </w:p>
        </w:tc>
        <w:tc>
          <w:tcPr>
            <w:tcW w:w="6237" w:type="dxa"/>
          </w:tcPr>
          <w:p w14:paraId="294FBD00" w14:textId="6B3CC7B8" w:rsidR="005B4414" w:rsidRPr="002023EC" w:rsidRDefault="00B460C5" w:rsidP="00ED1476">
            <w:pPr>
              <w:spacing w:before="12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5578DE">
              <w:rPr>
                <w:szCs w:val="24"/>
              </w:rPr>
              <w:t>1</w:t>
            </w:r>
            <w:r w:rsidR="00806F72">
              <w:rPr>
                <w:szCs w:val="24"/>
              </w:rPr>
              <w:t>.9.2021</w:t>
            </w:r>
          </w:p>
        </w:tc>
      </w:tr>
      <w:tr w:rsidR="005B4414" w:rsidRPr="002023EC" w14:paraId="18EB6CEF" w14:textId="77777777" w:rsidTr="00ED1476">
        <w:tc>
          <w:tcPr>
            <w:tcW w:w="4465" w:type="dxa"/>
          </w:tcPr>
          <w:p w14:paraId="2463CF9F" w14:textId="77777777" w:rsidR="005B4414" w:rsidRPr="002023EC" w:rsidRDefault="005B4414" w:rsidP="00ED1476">
            <w:pPr>
              <w:spacing w:before="120" w:line="240" w:lineRule="atLeast"/>
              <w:jc w:val="both"/>
              <w:rPr>
                <w:szCs w:val="24"/>
              </w:rPr>
            </w:pPr>
            <w:r w:rsidRPr="002023EC">
              <w:rPr>
                <w:szCs w:val="24"/>
              </w:rPr>
              <w:t>Směrnice nabývá účinnosti dne:</w:t>
            </w:r>
          </w:p>
        </w:tc>
        <w:tc>
          <w:tcPr>
            <w:tcW w:w="6237" w:type="dxa"/>
          </w:tcPr>
          <w:p w14:paraId="2420C9D3" w14:textId="098EE0B1" w:rsidR="005B4414" w:rsidRPr="002023EC" w:rsidRDefault="00B460C5" w:rsidP="00ED1476">
            <w:pPr>
              <w:spacing w:before="12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5578DE">
              <w:rPr>
                <w:szCs w:val="24"/>
              </w:rPr>
              <w:t>1</w:t>
            </w:r>
            <w:r w:rsidR="00806F72">
              <w:rPr>
                <w:szCs w:val="24"/>
              </w:rPr>
              <w:t>.9.2021</w:t>
            </w:r>
          </w:p>
        </w:tc>
      </w:tr>
      <w:tr w:rsidR="00396204" w:rsidRPr="002023EC" w14:paraId="2698B0F8" w14:textId="77777777" w:rsidTr="00ED1476">
        <w:tc>
          <w:tcPr>
            <w:tcW w:w="10702" w:type="dxa"/>
            <w:gridSpan w:val="2"/>
          </w:tcPr>
          <w:p w14:paraId="3F33E8FF" w14:textId="4D8AECF9" w:rsidR="00396204" w:rsidRDefault="00396204" w:rsidP="00396204">
            <w:pPr>
              <w:jc w:val="center"/>
              <w:rPr>
                <w:sz w:val="20"/>
              </w:rPr>
            </w:pPr>
            <w:r w:rsidRPr="00B1178D">
              <w:rPr>
                <w:sz w:val="20"/>
              </w:rPr>
              <w:t xml:space="preserve">Změny ve směrnici jsou prováděny formou  číslovaných písemných </w:t>
            </w:r>
            <w:r w:rsidRPr="00D37B52">
              <w:rPr>
                <w:sz w:val="20"/>
              </w:rPr>
              <w:t>dodatků,</w:t>
            </w:r>
          </w:p>
          <w:p w14:paraId="1ABED907" w14:textId="457E63CA" w:rsidR="00396204" w:rsidRPr="002023EC" w:rsidRDefault="00396204" w:rsidP="00396204">
            <w:pPr>
              <w:jc w:val="center"/>
              <w:rPr>
                <w:szCs w:val="24"/>
              </w:rPr>
            </w:pPr>
            <w:r w:rsidRPr="00D37B52">
              <w:rPr>
                <w:sz w:val="20"/>
              </w:rPr>
              <w:t>které tvoří součást tohoto předpisu</w:t>
            </w:r>
            <w:r>
              <w:rPr>
                <w:sz w:val="20"/>
              </w:rPr>
              <w:t>,</w:t>
            </w:r>
            <w:r w:rsidRPr="00D37B52">
              <w:rPr>
                <w:sz w:val="20"/>
              </w:rPr>
              <w:t xml:space="preserve"> nebo přijetím  úplného znění.</w:t>
            </w:r>
          </w:p>
        </w:tc>
      </w:tr>
    </w:tbl>
    <w:p w14:paraId="4AC9E240" w14:textId="77777777" w:rsidR="005B4414" w:rsidRDefault="005B4414" w:rsidP="00ED1476">
      <w:pPr>
        <w:pStyle w:val="Zkladntext"/>
        <w:jc w:val="both"/>
        <w:rPr>
          <w:sz w:val="20"/>
        </w:rPr>
      </w:pPr>
    </w:p>
    <w:p w14:paraId="21EA8AF7" w14:textId="77777777" w:rsidR="00087329" w:rsidRDefault="00087329" w:rsidP="00ED1476">
      <w:pPr>
        <w:pStyle w:val="Zkladntext"/>
        <w:jc w:val="both"/>
        <w:rPr>
          <w:sz w:val="20"/>
        </w:rPr>
      </w:pPr>
    </w:p>
    <w:p w14:paraId="28E3E855" w14:textId="77777777" w:rsidR="005B4414" w:rsidRPr="008F6363" w:rsidRDefault="005B4414" w:rsidP="00ED1476">
      <w:pPr>
        <w:jc w:val="both"/>
        <w:rPr>
          <w:b/>
          <w:u w:val="single"/>
        </w:rPr>
      </w:pPr>
      <w:r w:rsidRPr="008F6363">
        <w:rPr>
          <w:b/>
          <w:u w:val="single"/>
        </w:rPr>
        <w:t>I. Obecná ustanovení</w:t>
      </w:r>
    </w:p>
    <w:p w14:paraId="4A54C76A" w14:textId="77777777" w:rsidR="005B4414" w:rsidRDefault="005B4414" w:rsidP="00ED1476">
      <w:pPr>
        <w:pStyle w:val="Zkladntext"/>
        <w:jc w:val="both"/>
      </w:pPr>
    </w:p>
    <w:p w14:paraId="317312BD" w14:textId="33666D62" w:rsidR="005B4414" w:rsidRDefault="005B4414" w:rsidP="00B86C3D">
      <w:pPr>
        <w:jc w:val="both"/>
      </w:pPr>
      <w:r>
        <w:t>Provozní řád je soubor pravidel a opatření spojených se zajištěním hygienických podmínek na prostoro</w:t>
      </w:r>
      <w:r w:rsidR="002D4B2D">
        <w:t xml:space="preserve">vé podmínky, vybavení, provoz, </w:t>
      </w:r>
      <w:r>
        <w:t>osvětlení, vytápění, mikroklimatické podmínky, zásobování vodou a úklid. Zohledňuje věkové a fyzické zvláštnosti dětí, podmínky jejich pohybové výchovy a</w:t>
      </w:r>
      <w:r w:rsidR="004C6E9C">
        <w:t> </w:t>
      </w:r>
      <w:r>
        <w:t>otužování, režim stravování včetně pitného režimu.</w:t>
      </w:r>
      <w:r w:rsidR="00B86C3D">
        <w:t xml:space="preserve"> Směrnice je zpracována podle prováděcí vyhlášky č.</w:t>
      </w:r>
      <w:r w:rsidR="00B645FB">
        <w:t> </w:t>
      </w:r>
      <w:r w:rsidR="00B86C3D">
        <w:t xml:space="preserve">410/2005 Sb. </w:t>
      </w:r>
      <w:r w:rsidR="00B86C3D" w:rsidRPr="0046619C">
        <w:rPr>
          <w:bCs/>
        </w:rPr>
        <w:t>o</w:t>
      </w:r>
      <w:r w:rsidR="002C0BCC">
        <w:rPr>
          <w:bCs/>
        </w:rPr>
        <w:t> </w:t>
      </w:r>
      <w:r w:rsidR="00B86C3D" w:rsidRPr="0046619C">
        <w:rPr>
          <w:bCs/>
        </w:rPr>
        <w:t>hygienických požadavcích na prostory a provoz zařízení a provozoven pro výchovu a</w:t>
      </w:r>
      <w:r w:rsidR="004C6E9C">
        <w:rPr>
          <w:bCs/>
        </w:rPr>
        <w:t> </w:t>
      </w:r>
      <w:r w:rsidR="00B86C3D" w:rsidRPr="0046619C">
        <w:rPr>
          <w:bCs/>
        </w:rPr>
        <w:t>vzdělávání dětí a</w:t>
      </w:r>
      <w:r w:rsidR="002C0BCC">
        <w:rPr>
          <w:bCs/>
        </w:rPr>
        <w:t> </w:t>
      </w:r>
      <w:r w:rsidR="00B86C3D" w:rsidRPr="0046619C">
        <w:rPr>
          <w:bCs/>
        </w:rPr>
        <w:t>mladistvých</w:t>
      </w:r>
      <w:r w:rsidR="00480796" w:rsidRPr="0046619C">
        <w:rPr>
          <w:bCs/>
        </w:rPr>
        <w:t>, ve znění pozdějších předpisů.</w:t>
      </w:r>
    </w:p>
    <w:p w14:paraId="26A29F59" w14:textId="77777777" w:rsidR="005B4414" w:rsidRDefault="005B4414" w:rsidP="00ED1476">
      <w:pPr>
        <w:pStyle w:val="Prosttext1"/>
        <w:jc w:val="both"/>
        <w:rPr>
          <w:rFonts w:ascii="Times New Roman" w:hAnsi="Times New Roman"/>
          <w:sz w:val="24"/>
        </w:rPr>
      </w:pPr>
    </w:p>
    <w:p w14:paraId="47C7E622" w14:textId="6C41E85A" w:rsidR="005B4414" w:rsidRPr="008F6363" w:rsidRDefault="005B4414" w:rsidP="00ED1476">
      <w:pPr>
        <w:pStyle w:val="Zkladntext21"/>
        <w:spacing w:before="120" w:line="240" w:lineRule="atLeast"/>
        <w:rPr>
          <w:color w:val="auto"/>
          <w:u w:val="single"/>
        </w:rPr>
      </w:pPr>
      <w:r w:rsidRPr="008F6363">
        <w:rPr>
          <w:color w:val="auto"/>
          <w:u w:val="single"/>
        </w:rPr>
        <w:t>II. Zásobování vodou, pitný režim</w:t>
      </w:r>
    </w:p>
    <w:p w14:paraId="5AD48728" w14:textId="77777777" w:rsidR="005B4414" w:rsidRDefault="005B4414" w:rsidP="00ED1476">
      <w:pPr>
        <w:pStyle w:val="Zkladntext21"/>
        <w:rPr>
          <w:b w:val="0"/>
          <w:color w:val="auto"/>
        </w:rPr>
      </w:pPr>
      <w:r>
        <w:rPr>
          <w:b w:val="0"/>
          <w:color w:val="auto"/>
        </w:rPr>
        <w:t>Pitná voda je odebírána z veřejného vodovodu, kontrolu hygienických limitů tedy provádí správce veřejnéh</w:t>
      </w:r>
      <w:r w:rsidR="00F90786">
        <w:rPr>
          <w:b w:val="0"/>
          <w:color w:val="auto"/>
        </w:rPr>
        <w:t xml:space="preserve">o vodovodu. </w:t>
      </w:r>
    </w:p>
    <w:p w14:paraId="2651FD72" w14:textId="77777777" w:rsidR="005B4414" w:rsidRDefault="005B4414" w:rsidP="00ED1476">
      <w:pPr>
        <w:pStyle w:val="Zkladntext21"/>
        <w:rPr>
          <w:b w:val="0"/>
          <w:color w:val="auto"/>
        </w:rPr>
      </w:pPr>
    </w:p>
    <w:p w14:paraId="3274D82E" w14:textId="77777777" w:rsidR="005B4414" w:rsidRPr="008F6363" w:rsidRDefault="00F90786" w:rsidP="00ED1476">
      <w:pPr>
        <w:pStyle w:val="Zkladntext21"/>
        <w:spacing w:before="120" w:line="240" w:lineRule="atLeast"/>
        <w:rPr>
          <w:color w:val="auto"/>
          <w:u w:val="single"/>
        </w:rPr>
      </w:pPr>
      <w:r w:rsidRPr="008F6363">
        <w:rPr>
          <w:color w:val="auto"/>
          <w:u w:val="single"/>
        </w:rPr>
        <w:t>III</w:t>
      </w:r>
      <w:r w:rsidR="005B4414" w:rsidRPr="008F6363">
        <w:rPr>
          <w:color w:val="auto"/>
          <w:u w:val="single"/>
        </w:rPr>
        <w:t>. Hluk</w:t>
      </w:r>
    </w:p>
    <w:p w14:paraId="4796276A" w14:textId="5DAD1B3A" w:rsidR="005B4414" w:rsidRDefault="00B645FB" w:rsidP="00ED1476">
      <w:pPr>
        <w:pStyle w:val="Zkladntext21"/>
        <w:rPr>
          <w:b w:val="0"/>
          <w:color w:val="auto"/>
        </w:rPr>
      </w:pPr>
      <w:r>
        <w:rPr>
          <w:b w:val="0"/>
          <w:color w:val="auto"/>
        </w:rPr>
        <w:t>Základní škola (dále jako „</w:t>
      </w:r>
      <w:r w:rsidR="00576643">
        <w:rPr>
          <w:b w:val="0"/>
          <w:color w:val="auto"/>
        </w:rPr>
        <w:t>ZŠ</w:t>
      </w:r>
      <w:r>
        <w:rPr>
          <w:b w:val="0"/>
          <w:color w:val="auto"/>
        </w:rPr>
        <w:t>“)</w:t>
      </w:r>
      <w:r w:rsidR="00B2313D">
        <w:rPr>
          <w:b w:val="0"/>
          <w:color w:val="auto"/>
        </w:rPr>
        <w:t>, jídelna-výdejna</w:t>
      </w:r>
      <w:r>
        <w:rPr>
          <w:b w:val="0"/>
          <w:color w:val="auto"/>
        </w:rPr>
        <w:t xml:space="preserve"> ani</w:t>
      </w:r>
      <w:r w:rsidR="00576643">
        <w:rPr>
          <w:b w:val="0"/>
          <w:color w:val="auto"/>
        </w:rPr>
        <w:t xml:space="preserve"> </w:t>
      </w:r>
      <w:r>
        <w:rPr>
          <w:b w:val="0"/>
          <w:color w:val="auto"/>
        </w:rPr>
        <w:t>školní družina (dále jako „</w:t>
      </w:r>
      <w:r w:rsidR="00576643">
        <w:rPr>
          <w:b w:val="0"/>
          <w:color w:val="auto"/>
        </w:rPr>
        <w:t>ŠD</w:t>
      </w:r>
      <w:r>
        <w:rPr>
          <w:b w:val="0"/>
          <w:color w:val="auto"/>
        </w:rPr>
        <w:t>“)</w:t>
      </w:r>
      <w:r w:rsidR="00576643">
        <w:rPr>
          <w:b w:val="0"/>
          <w:color w:val="auto"/>
        </w:rPr>
        <w:t xml:space="preserve"> neprovozují</w:t>
      </w:r>
      <w:r w:rsidR="005B4414">
        <w:rPr>
          <w:b w:val="0"/>
          <w:color w:val="auto"/>
        </w:rPr>
        <w:t xml:space="preserve"> žádnou činnost, při které by hluk překračoval hygienické limity.</w:t>
      </w:r>
      <w:r w:rsidR="00576643">
        <w:rPr>
          <w:b w:val="0"/>
          <w:color w:val="auto"/>
        </w:rPr>
        <w:t xml:space="preserve"> Pokud jsou </w:t>
      </w:r>
      <w:r w:rsidR="005B4414">
        <w:rPr>
          <w:b w:val="0"/>
          <w:color w:val="auto"/>
        </w:rPr>
        <w:t>prováděny opravy apod., s dodavateli je smluvně ujednáno, že hlučné práce budou pro</w:t>
      </w:r>
      <w:r w:rsidR="00576643">
        <w:rPr>
          <w:b w:val="0"/>
          <w:color w:val="auto"/>
        </w:rPr>
        <w:t>váděny zásadně v době mimo přítomnost žáků</w:t>
      </w:r>
      <w:r w:rsidR="005B4414">
        <w:rPr>
          <w:b w:val="0"/>
          <w:color w:val="auto"/>
        </w:rPr>
        <w:t>. Hodnota hluku pronikajícího zvenčí do budovy (doprava</w:t>
      </w:r>
      <w:r>
        <w:rPr>
          <w:b w:val="0"/>
          <w:color w:val="auto"/>
        </w:rPr>
        <w:t xml:space="preserve"> </w:t>
      </w:r>
      <w:r w:rsidR="005B4414">
        <w:rPr>
          <w:b w:val="0"/>
          <w:color w:val="auto"/>
        </w:rPr>
        <w:t xml:space="preserve">apod.) nepřekračuje hygienické </w:t>
      </w:r>
      <w:r w:rsidR="00F90786">
        <w:rPr>
          <w:b w:val="0"/>
          <w:color w:val="auto"/>
        </w:rPr>
        <w:t xml:space="preserve">limity. </w:t>
      </w:r>
    </w:p>
    <w:p w14:paraId="6672EB04" w14:textId="77777777" w:rsidR="0020719A" w:rsidRPr="008F6363" w:rsidRDefault="0020719A" w:rsidP="00ED1476">
      <w:pPr>
        <w:pStyle w:val="Zkladntext21"/>
        <w:rPr>
          <w:b w:val="0"/>
          <w:color w:val="auto"/>
        </w:rPr>
      </w:pPr>
    </w:p>
    <w:p w14:paraId="61AEECAA" w14:textId="77777777" w:rsidR="00F90786" w:rsidRPr="008F6363" w:rsidRDefault="00351654" w:rsidP="00ED1476">
      <w:pPr>
        <w:pStyle w:val="Zkladntext21"/>
        <w:rPr>
          <w:color w:val="auto"/>
          <w:u w:val="single"/>
        </w:rPr>
      </w:pPr>
      <w:r w:rsidRPr="008F6363">
        <w:rPr>
          <w:color w:val="auto"/>
          <w:u w:val="single"/>
        </w:rPr>
        <w:t>IV. Režim dne</w:t>
      </w:r>
    </w:p>
    <w:p w14:paraId="0EBA2B66" w14:textId="2FD775D7" w:rsidR="00351654" w:rsidRDefault="00576643" w:rsidP="00ED1476">
      <w:pPr>
        <w:pStyle w:val="Zkladntext21"/>
        <w:rPr>
          <w:b w:val="0"/>
          <w:color w:val="auto"/>
        </w:rPr>
      </w:pPr>
      <w:r>
        <w:rPr>
          <w:b w:val="0"/>
          <w:color w:val="auto"/>
        </w:rPr>
        <w:t>Pro zaměstnance je budova</w:t>
      </w:r>
      <w:r w:rsidR="00351654">
        <w:rPr>
          <w:b w:val="0"/>
          <w:color w:val="auto"/>
        </w:rPr>
        <w:t xml:space="preserve"> přístupná v pracovní dny </w:t>
      </w:r>
      <w:r w:rsidR="00E66D81">
        <w:rPr>
          <w:b w:val="0"/>
          <w:color w:val="auto"/>
        </w:rPr>
        <w:t xml:space="preserve">od </w:t>
      </w:r>
      <w:r w:rsidR="00E66D81" w:rsidRPr="005C6548">
        <w:rPr>
          <w:b w:val="0"/>
          <w:color w:val="auto"/>
        </w:rPr>
        <w:t>6:00 do</w:t>
      </w:r>
      <w:r w:rsidR="00E8448B">
        <w:rPr>
          <w:b w:val="0"/>
          <w:color w:val="auto"/>
        </w:rPr>
        <w:t xml:space="preserve"> </w:t>
      </w:r>
      <w:r w:rsidR="00E66D81" w:rsidRPr="005C6548">
        <w:rPr>
          <w:b w:val="0"/>
          <w:color w:val="auto"/>
        </w:rPr>
        <w:t>2</w:t>
      </w:r>
      <w:r w:rsidR="00E8448B">
        <w:rPr>
          <w:b w:val="0"/>
          <w:color w:val="auto"/>
        </w:rPr>
        <w:t>2</w:t>
      </w:r>
      <w:r w:rsidR="00E66D81" w:rsidRPr="005C6548">
        <w:rPr>
          <w:b w:val="0"/>
          <w:color w:val="auto"/>
        </w:rPr>
        <w:t>:00</w:t>
      </w:r>
      <w:r w:rsidR="00E66D81">
        <w:rPr>
          <w:b w:val="0"/>
          <w:color w:val="auto"/>
        </w:rPr>
        <w:t>. V ostatním čase</w:t>
      </w:r>
      <w:r w:rsidR="00351654">
        <w:rPr>
          <w:b w:val="0"/>
          <w:color w:val="auto"/>
        </w:rPr>
        <w:t xml:space="preserve"> je škola z bezpečnostních důvodů </w:t>
      </w:r>
      <w:r w:rsidR="00F82F1B">
        <w:rPr>
          <w:b w:val="0"/>
          <w:color w:val="auto"/>
        </w:rPr>
        <w:t>uzamčena</w:t>
      </w:r>
      <w:r w:rsidR="00351654">
        <w:rPr>
          <w:b w:val="0"/>
          <w:color w:val="auto"/>
        </w:rPr>
        <w:t xml:space="preserve">. </w:t>
      </w:r>
    </w:p>
    <w:p w14:paraId="171FA247" w14:textId="77777777" w:rsidR="0001230E" w:rsidRDefault="0001230E" w:rsidP="00ED1476">
      <w:pPr>
        <w:pStyle w:val="Zkladntext21"/>
        <w:rPr>
          <w:color w:val="auto"/>
        </w:rPr>
      </w:pPr>
    </w:p>
    <w:p w14:paraId="33A13671" w14:textId="77777777" w:rsidR="00576643" w:rsidRPr="00AA7595" w:rsidRDefault="00576643" w:rsidP="00576643">
      <w:pPr>
        <w:pStyle w:val="Zkladntext21"/>
        <w:rPr>
          <w:color w:val="auto"/>
        </w:rPr>
      </w:pPr>
      <w:r w:rsidRPr="00AA7595">
        <w:rPr>
          <w:color w:val="auto"/>
        </w:rPr>
        <w:t>Vyučování</w:t>
      </w:r>
      <w:r>
        <w:rPr>
          <w:color w:val="auto"/>
        </w:rPr>
        <w:t xml:space="preserve"> žáků:</w:t>
      </w:r>
    </w:p>
    <w:p w14:paraId="4AB24CD0" w14:textId="60CAFE3F" w:rsidR="00576643" w:rsidRDefault="00576643" w:rsidP="00576643">
      <w:pPr>
        <w:pStyle w:val="Zkladntext21"/>
        <w:rPr>
          <w:b w:val="0"/>
          <w:color w:val="auto"/>
        </w:rPr>
      </w:pPr>
      <w:r>
        <w:rPr>
          <w:b w:val="0"/>
          <w:color w:val="auto"/>
        </w:rPr>
        <w:t>Žákům</w:t>
      </w:r>
      <w:r w:rsidR="00C33C91">
        <w:rPr>
          <w:b w:val="0"/>
          <w:color w:val="auto"/>
        </w:rPr>
        <w:t xml:space="preserve"> </w:t>
      </w:r>
      <w:r>
        <w:rPr>
          <w:b w:val="0"/>
          <w:color w:val="auto"/>
        </w:rPr>
        <w:t>je vstup do školy umožněn od 7:</w:t>
      </w:r>
      <w:r w:rsidR="00C33C91">
        <w:rPr>
          <w:b w:val="0"/>
          <w:color w:val="auto"/>
        </w:rPr>
        <w:t>30</w:t>
      </w:r>
      <w:r>
        <w:rPr>
          <w:b w:val="0"/>
          <w:color w:val="auto"/>
        </w:rPr>
        <w:t xml:space="preserve">. </w:t>
      </w:r>
    </w:p>
    <w:p w14:paraId="3539B782" w14:textId="77777777" w:rsidR="00576643" w:rsidRDefault="00576643" w:rsidP="00576643">
      <w:pPr>
        <w:pStyle w:val="Zkladntext21"/>
        <w:rPr>
          <w:b w:val="0"/>
          <w:color w:val="auto"/>
        </w:rPr>
      </w:pPr>
      <w:r>
        <w:rPr>
          <w:b w:val="0"/>
          <w:color w:val="auto"/>
        </w:rPr>
        <w:t>Výuka probíhá v souladu s waldorfskou pedagogikou následovně:</w:t>
      </w:r>
    </w:p>
    <w:p w14:paraId="0241B7F1" w14:textId="77A60A5B" w:rsidR="00576643" w:rsidRPr="004D0C6C" w:rsidRDefault="00576643" w:rsidP="00576643">
      <w:pPr>
        <w:pStyle w:val="Zkladntext21"/>
        <w:rPr>
          <w:b w:val="0"/>
          <w:color w:val="auto"/>
        </w:rPr>
      </w:pPr>
      <w:r w:rsidRPr="004D0C6C">
        <w:rPr>
          <w:b w:val="0"/>
          <w:color w:val="auto"/>
        </w:rPr>
        <w:t xml:space="preserve">od </w:t>
      </w:r>
      <w:r w:rsidR="00384D24" w:rsidRPr="004D0C6C">
        <w:rPr>
          <w:b w:val="0"/>
          <w:color w:val="auto"/>
        </w:rPr>
        <w:t>7</w:t>
      </w:r>
      <w:r w:rsidRPr="004D0C6C">
        <w:rPr>
          <w:b w:val="0"/>
          <w:color w:val="auto"/>
        </w:rPr>
        <w:t>:</w:t>
      </w:r>
      <w:r w:rsidR="00384D24" w:rsidRPr="004D0C6C">
        <w:rPr>
          <w:b w:val="0"/>
          <w:color w:val="auto"/>
        </w:rPr>
        <w:t>5</w:t>
      </w:r>
      <w:r w:rsidR="00AC0751" w:rsidRPr="004D0C6C">
        <w:rPr>
          <w:b w:val="0"/>
          <w:color w:val="auto"/>
        </w:rPr>
        <w:t>5</w:t>
      </w:r>
      <w:r w:rsidRPr="004D0C6C">
        <w:rPr>
          <w:b w:val="0"/>
          <w:color w:val="auto"/>
        </w:rPr>
        <w:t xml:space="preserve"> do 9:</w:t>
      </w:r>
      <w:r w:rsidR="004D0C6C" w:rsidRPr="004D0C6C">
        <w:rPr>
          <w:b w:val="0"/>
          <w:color w:val="auto"/>
        </w:rPr>
        <w:t>4</w:t>
      </w:r>
      <w:r w:rsidR="007A66B5" w:rsidRPr="004D0C6C">
        <w:rPr>
          <w:b w:val="0"/>
          <w:color w:val="auto"/>
        </w:rPr>
        <w:t>5</w:t>
      </w:r>
      <w:r w:rsidRPr="004D0C6C">
        <w:rPr>
          <w:b w:val="0"/>
          <w:color w:val="auto"/>
        </w:rPr>
        <w:t xml:space="preserve"> – epochová výuk</w:t>
      </w:r>
      <w:r w:rsidR="00832F5B" w:rsidRPr="004D0C6C">
        <w:rPr>
          <w:b w:val="0"/>
          <w:color w:val="auto"/>
        </w:rPr>
        <w:t>a</w:t>
      </w:r>
      <w:r w:rsidR="00184A3E" w:rsidRPr="004D0C6C">
        <w:rPr>
          <w:b w:val="0"/>
          <w:color w:val="auto"/>
        </w:rPr>
        <w:tab/>
      </w:r>
    </w:p>
    <w:p w14:paraId="2E3A577E" w14:textId="32D714FD" w:rsidR="00576643" w:rsidRDefault="00576643" w:rsidP="00576643">
      <w:pPr>
        <w:pStyle w:val="Zkladntext21"/>
        <w:rPr>
          <w:b w:val="0"/>
          <w:color w:val="auto"/>
        </w:rPr>
      </w:pPr>
      <w:r w:rsidRPr="007753A5">
        <w:rPr>
          <w:b w:val="0"/>
          <w:color w:val="auto"/>
        </w:rPr>
        <w:t>9:</w:t>
      </w:r>
      <w:r w:rsidR="007753A5" w:rsidRPr="007753A5">
        <w:rPr>
          <w:b w:val="0"/>
          <w:color w:val="auto"/>
        </w:rPr>
        <w:t>4</w:t>
      </w:r>
      <w:r w:rsidR="007A66B5" w:rsidRPr="007753A5">
        <w:rPr>
          <w:b w:val="0"/>
          <w:color w:val="auto"/>
        </w:rPr>
        <w:t>5</w:t>
      </w:r>
      <w:r w:rsidRPr="007753A5">
        <w:rPr>
          <w:b w:val="0"/>
          <w:color w:val="auto"/>
        </w:rPr>
        <w:t xml:space="preserve"> až 10:</w:t>
      </w:r>
      <w:r w:rsidR="007753A5" w:rsidRPr="007753A5">
        <w:rPr>
          <w:b w:val="0"/>
          <w:color w:val="auto"/>
        </w:rPr>
        <w:t>1</w:t>
      </w:r>
      <w:r w:rsidR="007A66B5" w:rsidRPr="007753A5">
        <w:rPr>
          <w:b w:val="0"/>
          <w:color w:val="auto"/>
        </w:rPr>
        <w:t>5</w:t>
      </w:r>
      <w:r>
        <w:rPr>
          <w:b w:val="0"/>
          <w:color w:val="auto"/>
        </w:rPr>
        <w:t xml:space="preserve"> svačinová velká přestávka + pobyt venku</w:t>
      </w:r>
    </w:p>
    <w:p w14:paraId="0F3B466F" w14:textId="6FA686A1" w:rsidR="00576643" w:rsidRDefault="00576643" w:rsidP="00576643">
      <w:pPr>
        <w:pStyle w:val="Zkladntext21"/>
        <w:rPr>
          <w:b w:val="0"/>
          <w:color w:val="auto"/>
        </w:rPr>
      </w:pPr>
      <w:r w:rsidRPr="00401DD7">
        <w:rPr>
          <w:b w:val="0"/>
          <w:color w:val="auto"/>
        </w:rPr>
        <w:lastRenderedPageBreak/>
        <w:t>Od 10:</w:t>
      </w:r>
      <w:r w:rsidR="00DC42F6">
        <w:rPr>
          <w:b w:val="0"/>
          <w:color w:val="auto"/>
        </w:rPr>
        <w:t>1</w:t>
      </w:r>
      <w:r w:rsidR="00CD78D7" w:rsidRPr="00401DD7">
        <w:rPr>
          <w:b w:val="0"/>
          <w:color w:val="auto"/>
        </w:rPr>
        <w:t>5</w:t>
      </w:r>
      <w:r w:rsidRPr="00401DD7">
        <w:rPr>
          <w:b w:val="0"/>
          <w:color w:val="auto"/>
        </w:rPr>
        <w:t xml:space="preserve"> výuka probíhá v běžných 45minutových hodinách s 10 min přestávkami mezi jednotlivými hodinami. Výuka je řízena rozvrhem</w:t>
      </w:r>
      <w:r w:rsidR="00363610">
        <w:rPr>
          <w:b w:val="0"/>
          <w:color w:val="auto"/>
        </w:rPr>
        <w:t xml:space="preserve"> hodin</w:t>
      </w:r>
      <w:r w:rsidRPr="00401DD7">
        <w:rPr>
          <w:b w:val="0"/>
          <w:color w:val="auto"/>
        </w:rPr>
        <w:t>.</w:t>
      </w:r>
      <w:r>
        <w:rPr>
          <w:b w:val="0"/>
          <w:color w:val="auto"/>
        </w:rPr>
        <w:t xml:space="preserve"> Počet výukových hodin stanoví ŠVP školy, kter</w:t>
      </w:r>
      <w:r w:rsidR="004934F1">
        <w:rPr>
          <w:b w:val="0"/>
          <w:color w:val="auto"/>
        </w:rPr>
        <w:t>ý</w:t>
      </w:r>
      <w:r w:rsidR="00675506">
        <w:rPr>
          <w:b w:val="0"/>
          <w:color w:val="auto"/>
        </w:rPr>
        <w:t> </w:t>
      </w:r>
      <w:r>
        <w:rPr>
          <w:b w:val="0"/>
          <w:color w:val="auto"/>
        </w:rPr>
        <w:t xml:space="preserve">je vypracován v souladu s RVP. </w:t>
      </w:r>
    </w:p>
    <w:p w14:paraId="268DA66C" w14:textId="77777777" w:rsidR="00351654" w:rsidRPr="00DC0D16" w:rsidRDefault="00351654" w:rsidP="00ED1476">
      <w:pPr>
        <w:pStyle w:val="Zkladntext21"/>
        <w:rPr>
          <w:color w:val="auto"/>
        </w:rPr>
      </w:pPr>
      <w:r w:rsidRPr="00DC0D16">
        <w:rPr>
          <w:color w:val="auto"/>
        </w:rPr>
        <w:t>Školní družina:</w:t>
      </w:r>
    </w:p>
    <w:p w14:paraId="233642D8" w14:textId="42B63509" w:rsidR="00351654" w:rsidRDefault="00576643" w:rsidP="00ED1476">
      <w:pPr>
        <w:pStyle w:val="Zkladntext21"/>
        <w:rPr>
          <w:b w:val="0"/>
          <w:color w:val="auto"/>
        </w:rPr>
      </w:pPr>
      <w:r>
        <w:rPr>
          <w:b w:val="0"/>
          <w:color w:val="auto"/>
        </w:rPr>
        <w:t xml:space="preserve">Probíhá v prostoru </w:t>
      </w:r>
      <w:r w:rsidR="00351654">
        <w:rPr>
          <w:b w:val="0"/>
          <w:color w:val="auto"/>
        </w:rPr>
        <w:t>tř</w:t>
      </w:r>
      <w:r w:rsidR="00AA7595">
        <w:rPr>
          <w:b w:val="0"/>
          <w:color w:val="auto"/>
        </w:rPr>
        <w:t>ídy</w:t>
      </w:r>
      <w:r w:rsidR="00FD4E99">
        <w:rPr>
          <w:b w:val="0"/>
          <w:color w:val="auto"/>
        </w:rPr>
        <w:t>,</w:t>
      </w:r>
      <w:r w:rsidR="00965759">
        <w:rPr>
          <w:b w:val="0"/>
          <w:color w:val="auto"/>
        </w:rPr>
        <w:t xml:space="preserve"> pokud vychovatel</w:t>
      </w:r>
      <w:r w:rsidR="00FD4E99">
        <w:rPr>
          <w:b w:val="0"/>
          <w:color w:val="auto"/>
        </w:rPr>
        <w:t>ka</w:t>
      </w:r>
      <w:r w:rsidR="00965759">
        <w:rPr>
          <w:b w:val="0"/>
          <w:color w:val="auto"/>
        </w:rPr>
        <w:t xml:space="preserve"> neurčí jinak</w:t>
      </w:r>
      <w:r w:rsidR="00AA7595">
        <w:rPr>
          <w:b w:val="0"/>
          <w:color w:val="auto"/>
        </w:rPr>
        <w:t xml:space="preserve">. </w:t>
      </w:r>
      <w:r w:rsidR="00351654">
        <w:rPr>
          <w:b w:val="0"/>
          <w:color w:val="auto"/>
        </w:rPr>
        <w:t>Je zde vytvořen prostor pro tvoření hru i</w:t>
      </w:r>
      <w:r w:rsidR="008420A0">
        <w:rPr>
          <w:b w:val="0"/>
          <w:color w:val="auto"/>
        </w:rPr>
        <w:t> </w:t>
      </w:r>
      <w:r w:rsidR="00351654">
        <w:rPr>
          <w:b w:val="0"/>
          <w:color w:val="auto"/>
        </w:rPr>
        <w:t xml:space="preserve">odpočinek. </w:t>
      </w:r>
    </w:p>
    <w:p w14:paraId="21B14351" w14:textId="4C1F8B5C" w:rsidR="00351654" w:rsidRDefault="00AF1C20" w:rsidP="00ED1476">
      <w:pPr>
        <w:pStyle w:val="Zkladntext21"/>
        <w:rPr>
          <w:b w:val="0"/>
          <w:color w:val="auto"/>
        </w:rPr>
      </w:pPr>
      <w:r>
        <w:rPr>
          <w:b w:val="0"/>
          <w:color w:val="auto"/>
        </w:rPr>
        <w:t>Ranní d</w:t>
      </w:r>
      <w:r w:rsidR="00AA7595">
        <w:rPr>
          <w:b w:val="0"/>
          <w:color w:val="auto"/>
        </w:rPr>
        <w:t xml:space="preserve">ružina probíhá v čase od </w:t>
      </w:r>
      <w:r w:rsidR="003E25D1">
        <w:rPr>
          <w:b w:val="0"/>
          <w:color w:val="auto"/>
        </w:rPr>
        <w:t>7:30</w:t>
      </w:r>
      <w:r w:rsidR="00351654">
        <w:rPr>
          <w:b w:val="0"/>
          <w:color w:val="auto"/>
        </w:rPr>
        <w:t xml:space="preserve"> do </w:t>
      </w:r>
      <w:r w:rsidR="003E25D1">
        <w:rPr>
          <w:b w:val="0"/>
          <w:color w:val="auto"/>
        </w:rPr>
        <w:t>7:55</w:t>
      </w:r>
      <w:r w:rsidR="00FC3110">
        <w:rPr>
          <w:b w:val="0"/>
          <w:color w:val="auto"/>
        </w:rPr>
        <w:t xml:space="preserve">, odpolední pak od </w:t>
      </w:r>
      <w:r w:rsidR="008F79B8">
        <w:rPr>
          <w:b w:val="0"/>
          <w:color w:val="auto"/>
        </w:rPr>
        <w:t xml:space="preserve">12:25 do 16:30. </w:t>
      </w:r>
      <w:r w:rsidR="00351654">
        <w:rPr>
          <w:b w:val="0"/>
          <w:color w:val="auto"/>
        </w:rPr>
        <w:t xml:space="preserve">Po obědě děti tráví čas </w:t>
      </w:r>
      <w:r w:rsidR="00C50A93">
        <w:rPr>
          <w:b w:val="0"/>
          <w:color w:val="auto"/>
        </w:rPr>
        <w:t>odpočink</w:t>
      </w:r>
      <w:r w:rsidR="007328D4">
        <w:rPr>
          <w:b w:val="0"/>
          <w:color w:val="auto"/>
        </w:rPr>
        <w:t>ovými činnostmi a následně</w:t>
      </w:r>
      <w:r w:rsidR="00CE2B9B">
        <w:rPr>
          <w:b w:val="0"/>
          <w:color w:val="auto"/>
        </w:rPr>
        <w:t xml:space="preserve"> odchází ven</w:t>
      </w:r>
      <w:r w:rsidR="00CB6DD0">
        <w:rPr>
          <w:b w:val="0"/>
          <w:color w:val="auto"/>
        </w:rPr>
        <w:t xml:space="preserve"> dle programu vychovatele/</w:t>
      </w:r>
      <w:proofErr w:type="spellStart"/>
      <w:r w:rsidR="00CB6DD0">
        <w:rPr>
          <w:b w:val="0"/>
          <w:color w:val="auto"/>
        </w:rPr>
        <w:t>ky</w:t>
      </w:r>
      <w:proofErr w:type="spellEnd"/>
      <w:r w:rsidR="00CE2B9B">
        <w:rPr>
          <w:b w:val="0"/>
          <w:color w:val="auto"/>
        </w:rPr>
        <w:t>. Po</w:t>
      </w:r>
      <w:r w:rsidR="00AA7595">
        <w:rPr>
          <w:b w:val="0"/>
          <w:color w:val="auto"/>
        </w:rPr>
        <w:t xml:space="preserve">byt venku probíhá běžně </w:t>
      </w:r>
      <w:r w:rsidR="001B46EB">
        <w:rPr>
          <w:b w:val="0"/>
          <w:color w:val="auto"/>
        </w:rPr>
        <w:t>od 1</w:t>
      </w:r>
      <w:r w:rsidR="00EA55E5">
        <w:rPr>
          <w:b w:val="0"/>
          <w:color w:val="auto"/>
        </w:rPr>
        <w:t>4</w:t>
      </w:r>
      <w:r w:rsidR="001B46EB">
        <w:rPr>
          <w:b w:val="0"/>
          <w:color w:val="auto"/>
        </w:rPr>
        <w:t>:</w:t>
      </w:r>
      <w:r w:rsidR="00EA55E5">
        <w:rPr>
          <w:b w:val="0"/>
          <w:color w:val="auto"/>
        </w:rPr>
        <w:t>0</w:t>
      </w:r>
      <w:r w:rsidR="001B46EB">
        <w:rPr>
          <w:b w:val="0"/>
          <w:color w:val="auto"/>
        </w:rPr>
        <w:t xml:space="preserve">0 </w:t>
      </w:r>
      <w:r w:rsidR="00AA7595" w:rsidRPr="001B46EB">
        <w:rPr>
          <w:b w:val="0"/>
          <w:color w:val="auto"/>
        </w:rPr>
        <w:t>do 15:00</w:t>
      </w:r>
      <w:r w:rsidR="00CE2B9B">
        <w:rPr>
          <w:b w:val="0"/>
          <w:color w:val="auto"/>
        </w:rPr>
        <w:t xml:space="preserve">, zkrácen je </w:t>
      </w:r>
      <w:r w:rsidR="005325B8">
        <w:rPr>
          <w:b w:val="0"/>
          <w:color w:val="auto"/>
        </w:rPr>
        <w:t>hlavně</w:t>
      </w:r>
      <w:r w:rsidR="00CE2B9B">
        <w:rPr>
          <w:b w:val="0"/>
          <w:color w:val="auto"/>
        </w:rPr>
        <w:t xml:space="preserve"> v době nepříznivého počasí. </w:t>
      </w:r>
      <w:r w:rsidR="00AA7595">
        <w:rPr>
          <w:b w:val="0"/>
          <w:color w:val="auto"/>
        </w:rPr>
        <w:t xml:space="preserve">Čas venku děti tráví </w:t>
      </w:r>
      <w:r w:rsidR="005507AC">
        <w:rPr>
          <w:b w:val="0"/>
          <w:color w:val="auto"/>
        </w:rPr>
        <w:t xml:space="preserve">zejména </w:t>
      </w:r>
      <w:r w:rsidR="00AA7595">
        <w:rPr>
          <w:b w:val="0"/>
          <w:color w:val="auto"/>
        </w:rPr>
        <w:t xml:space="preserve">pohybovými aktivitami na </w:t>
      </w:r>
      <w:r w:rsidR="008B5B0D">
        <w:rPr>
          <w:b w:val="0"/>
          <w:color w:val="auto"/>
        </w:rPr>
        <w:t>venkovních plochách</w:t>
      </w:r>
      <w:r w:rsidR="007B00EF">
        <w:rPr>
          <w:b w:val="0"/>
          <w:color w:val="auto"/>
        </w:rPr>
        <w:t xml:space="preserve"> </w:t>
      </w:r>
      <w:r w:rsidR="00AA7595">
        <w:rPr>
          <w:b w:val="0"/>
          <w:color w:val="auto"/>
        </w:rPr>
        <w:t xml:space="preserve">v okolí </w:t>
      </w:r>
      <w:r w:rsidR="007B00EF">
        <w:rPr>
          <w:b w:val="0"/>
          <w:color w:val="auto"/>
        </w:rPr>
        <w:t xml:space="preserve">školy. </w:t>
      </w:r>
      <w:r w:rsidR="00CE2B9B">
        <w:rPr>
          <w:b w:val="0"/>
          <w:color w:val="auto"/>
        </w:rPr>
        <w:t>Po návratu do školy děti mají prostor pro odpolední svačinu</w:t>
      </w:r>
      <w:r w:rsidR="00AA7595">
        <w:rPr>
          <w:b w:val="0"/>
          <w:color w:val="auto"/>
        </w:rPr>
        <w:t xml:space="preserve"> od </w:t>
      </w:r>
      <w:r w:rsidR="00AA7595" w:rsidRPr="005507AC">
        <w:rPr>
          <w:b w:val="0"/>
          <w:color w:val="auto"/>
        </w:rPr>
        <w:t>15:00 do 15:30.</w:t>
      </w:r>
    </w:p>
    <w:p w14:paraId="2870304D" w14:textId="77777777" w:rsidR="00576643" w:rsidRDefault="00576643" w:rsidP="00ED1476">
      <w:pPr>
        <w:pStyle w:val="Zkladntext21"/>
        <w:rPr>
          <w:b w:val="0"/>
          <w:color w:val="auto"/>
        </w:rPr>
      </w:pPr>
    </w:p>
    <w:p w14:paraId="72DF850A" w14:textId="77777777" w:rsidR="00AA7595" w:rsidRDefault="00AA7595" w:rsidP="00ED1476">
      <w:pPr>
        <w:pStyle w:val="Zkladntext21"/>
        <w:rPr>
          <w:b w:val="0"/>
          <w:color w:val="auto"/>
        </w:rPr>
      </w:pPr>
    </w:p>
    <w:p w14:paraId="03FFBEA2" w14:textId="377BAD72" w:rsidR="00681B9A" w:rsidRPr="008F6363" w:rsidRDefault="00831153" w:rsidP="00ED1476">
      <w:pPr>
        <w:pStyle w:val="Zkladntext21"/>
        <w:spacing w:before="120" w:line="240" w:lineRule="atLeast"/>
        <w:rPr>
          <w:color w:val="auto"/>
          <w:u w:val="single"/>
        </w:rPr>
      </w:pPr>
      <w:r w:rsidRPr="008F6363">
        <w:rPr>
          <w:color w:val="auto"/>
          <w:u w:val="single"/>
        </w:rPr>
        <w:t xml:space="preserve">V. Vybavování </w:t>
      </w:r>
    </w:p>
    <w:p w14:paraId="27B0FF78" w14:textId="1B18A004" w:rsidR="005B4414" w:rsidRDefault="005B4414" w:rsidP="00ED1476">
      <w:pPr>
        <w:numPr>
          <w:ilvl w:val="0"/>
          <w:numId w:val="4"/>
        </w:numPr>
        <w:spacing w:before="120" w:line="240" w:lineRule="atLeast"/>
        <w:jc w:val="both"/>
      </w:pPr>
      <w:r>
        <w:t>Místnosti jsou vybaveny nábytkem, který zohledňuje rozdílnou tělesnou výšku žáků</w:t>
      </w:r>
      <w:r w:rsidR="006A7825">
        <w:t xml:space="preserve"> a podporuje správné držení těla.</w:t>
      </w:r>
      <w:r>
        <w:t xml:space="preserve"> Velikostní typy školního nábytku a ergonomické zása</w:t>
      </w:r>
      <w:r w:rsidR="00CD1738">
        <w:t xml:space="preserve">dy práce žáků vsedě odpovídají příloze č. 2 </w:t>
      </w:r>
      <w:r>
        <w:t>vyhlášky č.</w:t>
      </w:r>
      <w:r w:rsidR="00E86B59">
        <w:t> </w:t>
      </w:r>
      <w:r>
        <w:t>410/2005 Sb. Pracovní stoly mají matný povrch. Při používání tabule je dodržen</w:t>
      </w:r>
      <w:r w:rsidR="00F346AE">
        <w:t xml:space="preserve">a vzdálenost </w:t>
      </w:r>
      <w:r w:rsidR="009F4310">
        <w:t>minimálně 2 metry od</w:t>
      </w:r>
      <w:r>
        <w:t xml:space="preserve"> </w:t>
      </w:r>
      <w:r w:rsidR="009F4310">
        <w:t>přední</w:t>
      </w:r>
      <w:r>
        <w:t xml:space="preserve"> hrany prvního sto</w:t>
      </w:r>
      <w:r w:rsidR="00F90786">
        <w:t xml:space="preserve">lu žáka před tabulí. </w:t>
      </w:r>
    </w:p>
    <w:p w14:paraId="4C455E82" w14:textId="77777777" w:rsidR="00D275E9" w:rsidRDefault="005B4414" w:rsidP="00ED1476">
      <w:pPr>
        <w:numPr>
          <w:ilvl w:val="0"/>
          <w:numId w:val="4"/>
        </w:numPr>
        <w:spacing w:before="120" w:line="240" w:lineRule="atLeast"/>
        <w:jc w:val="both"/>
      </w:pPr>
      <w:r>
        <w:t xml:space="preserve">Rozsazení žáků v učebně se řídí podle jejich tělesné výšky; dále se přihlíží ke speciálním vzdělávacím potřebám, případným zrakovým a sluchovým vadám a jinému </w:t>
      </w:r>
      <w:r w:rsidR="00CD1738">
        <w:t xml:space="preserve">zdravotnímu postižení žáků. Při </w:t>
      </w:r>
      <w:r>
        <w:t>jiném než obvyklém uspořádání lavic se dbá na to, aby u žáků nedocházelo k jednostrannému zatížení svalových skupin.</w:t>
      </w:r>
    </w:p>
    <w:p w14:paraId="1C4778BF" w14:textId="77777777" w:rsidR="008C76FD" w:rsidRDefault="008C76FD" w:rsidP="00ED1476">
      <w:pPr>
        <w:spacing w:before="120" w:line="240" w:lineRule="atLeast"/>
        <w:ind w:left="360"/>
        <w:jc w:val="both"/>
      </w:pPr>
    </w:p>
    <w:p w14:paraId="7CEFF0DA" w14:textId="1EB9C5DC" w:rsidR="005B4414" w:rsidRPr="008F6363" w:rsidRDefault="00F90786" w:rsidP="00ED1476">
      <w:pPr>
        <w:spacing w:before="120" w:line="240" w:lineRule="atLeast"/>
        <w:jc w:val="both"/>
        <w:rPr>
          <w:b/>
          <w:u w:val="single"/>
        </w:rPr>
      </w:pPr>
      <w:r w:rsidRPr="008F6363">
        <w:rPr>
          <w:b/>
          <w:u w:val="single"/>
        </w:rPr>
        <w:t>V</w:t>
      </w:r>
      <w:r w:rsidR="008F6363" w:rsidRPr="008F6363">
        <w:rPr>
          <w:b/>
          <w:u w:val="single"/>
        </w:rPr>
        <w:t>I</w:t>
      </w:r>
      <w:r w:rsidR="006F666A" w:rsidRPr="008F6363">
        <w:rPr>
          <w:b/>
          <w:u w:val="single"/>
        </w:rPr>
        <w:t xml:space="preserve">. Údržba </w:t>
      </w:r>
    </w:p>
    <w:p w14:paraId="1BF7E79D" w14:textId="6A6D5B37" w:rsidR="005B4414" w:rsidRDefault="006F666A" w:rsidP="00ED1476">
      <w:pPr>
        <w:numPr>
          <w:ilvl w:val="0"/>
          <w:numId w:val="5"/>
        </w:numPr>
        <w:spacing w:before="120" w:line="240" w:lineRule="atLeast"/>
        <w:jc w:val="both"/>
      </w:pPr>
      <w:r>
        <w:t>Pro čištění a úklid</w:t>
      </w:r>
      <w:r w:rsidR="005B4414">
        <w:t xml:space="preserve"> jsou stanoven</w:t>
      </w:r>
      <w:r w:rsidR="00E451D4">
        <w:t>a</w:t>
      </w:r>
      <w:r w:rsidR="005B4414">
        <w:t xml:space="preserve"> </w:t>
      </w:r>
      <w:r w:rsidR="00E451D4">
        <w:t>pravidla</w:t>
      </w:r>
      <w:r w:rsidR="005B4414">
        <w:t>, kter</w:t>
      </w:r>
      <w:r w:rsidR="00E451D4">
        <w:t>á</w:t>
      </w:r>
      <w:r w:rsidR="005B4414">
        <w:t xml:space="preserve"> jsou </w:t>
      </w:r>
      <w:r w:rsidR="005B4414" w:rsidRPr="00E451D4">
        <w:t>zakotven</w:t>
      </w:r>
      <w:r w:rsidR="00E451D4" w:rsidRPr="00E451D4">
        <w:t>a</w:t>
      </w:r>
      <w:r w:rsidR="005B4414" w:rsidRPr="00E451D4">
        <w:t xml:space="preserve"> v pracovních náplních </w:t>
      </w:r>
      <w:r w:rsidR="00E451D4" w:rsidRPr="00E451D4">
        <w:t>úklidových</w:t>
      </w:r>
      <w:r w:rsidR="005B4414" w:rsidRPr="00E451D4">
        <w:t xml:space="preserve"> zaměstnanců</w:t>
      </w:r>
      <w:r w:rsidR="005B4414">
        <w:t>. Pro zajištění úklidu jsou zpracovány normy</w:t>
      </w:r>
      <w:r w:rsidR="002F5818">
        <w:t xml:space="preserve"> na </w:t>
      </w:r>
      <w:r w:rsidR="005B4414">
        <w:t>přidělování čistících prostředků včetně dezinfekčních prostředků. P</w:t>
      </w:r>
      <w:r w:rsidR="002F5818">
        <w:t xml:space="preserve">řehled o nákupu a výdeji vede </w:t>
      </w:r>
      <w:r w:rsidR="002359DB">
        <w:t>účetní</w:t>
      </w:r>
      <w:r w:rsidR="00F90786">
        <w:t>.</w:t>
      </w:r>
      <w:r w:rsidR="005B4414">
        <w:t xml:space="preserve"> </w:t>
      </w:r>
    </w:p>
    <w:p w14:paraId="107D34CD" w14:textId="77777777" w:rsidR="005B4414" w:rsidRDefault="005B4414" w:rsidP="00ED1476">
      <w:pPr>
        <w:numPr>
          <w:ilvl w:val="0"/>
          <w:numId w:val="5"/>
        </w:numPr>
        <w:spacing w:before="120" w:line="240" w:lineRule="atLeast"/>
        <w:jc w:val="both"/>
      </w:pPr>
      <w:r>
        <w:t xml:space="preserve">Úklid je prováděn v následujícím rozsahu, odpovídajícím vyhlášce č. 410/2005 </w:t>
      </w:r>
      <w:proofErr w:type="spellStart"/>
      <w:r>
        <w:t>Sb</w:t>
      </w:r>
      <w:proofErr w:type="spellEnd"/>
      <w:r>
        <w:t>:</w:t>
      </w:r>
    </w:p>
    <w:p w14:paraId="2E5F49E1" w14:textId="77777777" w:rsidR="005B4414" w:rsidRDefault="005B4414" w:rsidP="00ED1476">
      <w:pPr>
        <w:jc w:val="both"/>
      </w:pPr>
    </w:p>
    <w:p w14:paraId="62681D90" w14:textId="77777777" w:rsidR="000B102F" w:rsidRPr="00666413" w:rsidRDefault="000B102F" w:rsidP="003E38CD">
      <w:pPr>
        <w:pStyle w:val="l4"/>
        <w:spacing w:before="0" w:beforeAutospacing="0" w:after="0" w:afterAutospacing="0"/>
        <w:ind w:left="709" w:hanging="284"/>
      </w:pPr>
      <w:r w:rsidRPr="00666413">
        <w:rPr>
          <w:rStyle w:val="PromnnHTML"/>
        </w:rPr>
        <w:t>a)</w:t>
      </w:r>
      <w:r w:rsidRPr="00666413">
        <w:t xml:space="preserve"> denně setřením všech podlah a povrchů na vlhko, u koberců vyčištěním vysavačem,</w:t>
      </w:r>
    </w:p>
    <w:p w14:paraId="4F431619" w14:textId="77777777" w:rsidR="000B102F" w:rsidRPr="00666413" w:rsidRDefault="000B102F" w:rsidP="003E38CD">
      <w:pPr>
        <w:pStyle w:val="l4"/>
        <w:spacing w:before="0" w:beforeAutospacing="0" w:after="0" w:afterAutospacing="0"/>
        <w:ind w:left="709" w:hanging="284"/>
      </w:pPr>
      <w:r w:rsidRPr="00666413">
        <w:rPr>
          <w:rStyle w:val="PromnnHTML"/>
        </w:rPr>
        <w:t>b)</w:t>
      </w:r>
      <w:r w:rsidRPr="00666413">
        <w:t xml:space="preserve"> denně vynášením odpadků,</w:t>
      </w:r>
    </w:p>
    <w:p w14:paraId="5BB38F6D" w14:textId="75092800" w:rsidR="000B102F" w:rsidRPr="00666413" w:rsidRDefault="000B102F" w:rsidP="003E38CD">
      <w:pPr>
        <w:pStyle w:val="l4"/>
        <w:spacing w:before="0" w:beforeAutospacing="0" w:after="0" w:afterAutospacing="0"/>
        <w:ind w:left="709" w:hanging="284"/>
      </w:pPr>
      <w:r w:rsidRPr="00666413">
        <w:rPr>
          <w:rStyle w:val="PromnnHTML"/>
        </w:rPr>
        <w:t>c)</w:t>
      </w:r>
      <w:r w:rsidRPr="00666413">
        <w:t xml:space="preserve"> denně za použití čisticích prostředků s dezinfekčním účinkem umytím umývadel, pisoárových mušlí a</w:t>
      </w:r>
      <w:r w:rsidR="00675506">
        <w:t> </w:t>
      </w:r>
      <w:r w:rsidRPr="00666413">
        <w:t>záchodů,</w:t>
      </w:r>
    </w:p>
    <w:p w14:paraId="12923A58" w14:textId="77777777" w:rsidR="000B102F" w:rsidRPr="00666413" w:rsidRDefault="000B102F" w:rsidP="003E38CD">
      <w:pPr>
        <w:pStyle w:val="l4"/>
        <w:spacing w:before="0" w:beforeAutospacing="0" w:after="0" w:afterAutospacing="0"/>
        <w:ind w:left="709" w:hanging="284"/>
      </w:pPr>
      <w:r w:rsidRPr="00666413">
        <w:rPr>
          <w:rStyle w:val="PromnnHTML"/>
        </w:rPr>
        <w:t>d)</w:t>
      </w:r>
      <w:r w:rsidRPr="00666413">
        <w:t xml:space="preserve"> nejméně jednou týdně omytím omyvatelných částí stěn hygienického zařízení a dezinfikováním umýváren a záchodů,</w:t>
      </w:r>
    </w:p>
    <w:p w14:paraId="0ED4EB1C" w14:textId="77777777" w:rsidR="000B102F" w:rsidRPr="00666413" w:rsidRDefault="000B102F" w:rsidP="003E38CD">
      <w:pPr>
        <w:pStyle w:val="l4"/>
        <w:spacing w:before="0" w:beforeAutospacing="0" w:after="0" w:afterAutospacing="0"/>
        <w:ind w:left="709" w:hanging="284"/>
      </w:pPr>
      <w:r w:rsidRPr="00666413">
        <w:rPr>
          <w:rStyle w:val="PromnnHTML"/>
        </w:rPr>
        <w:t>e)</w:t>
      </w:r>
      <w:r w:rsidRPr="00666413">
        <w:t xml:space="preserve"> nejméně dvakrát ročně umytím oken včetně rámů, svítidel a světelných zdrojů,</w:t>
      </w:r>
    </w:p>
    <w:p w14:paraId="194C39F0" w14:textId="77777777" w:rsidR="000B102F" w:rsidRPr="00666413" w:rsidRDefault="000B102F" w:rsidP="003E38CD">
      <w:pPr>
        <w:pStyle w:val="l4"/>
        <w:spacing w:before="0" w:beforeAutospacing="0" w:after="0" w:afterAutospacing="0"/>
        <w:ind w:left="709" w:hanging="284"/>
      </w:pPr>
      <w:r w:rsidRPr="00666413">
        <w:rPr>
          <w:rStyle w:val="PromnnHTML"/>
        </w:rPr>
        <w:t>f)</w:t>
      </w:r>
      <w:r w:rsidRPr="00666413">
        <w:t xml:space="preserve"> nejméně dvakrát ročně celkovým úklidem všech prostor a zařizovacích předmětů,</w:t>
      </w:r>
    </w:p>
    <w:p w14:paraId="1C575879" w14:textId="7B507937" w:rsidR="000B102F" w:rsidRPr="00666413" w:rsidRDefault="000B102F" w:rsidP="003E38CD">
      <w:pPr>
        <w:pStyle w:val="l4"/>
        <w:spacing w:before="0" w:beforeAutospacing="0" w:after="0" w:afterAutospacing="0"/>
        <w:ind w:left="709" w:hanging="284"/>
      </w:pPr>
      <w:r w:rsidRPr="00666413">
        <w:rPr>
          <w:rStyle w:val="PromnnHTML"/>
        </w:rPr>
        <w:t>g)</w:t>
      </w:r>
      <w:r w:rsidRPr="00666413">
        <w:t xml:space="preserve"> malováním jedenkrát za 3 roky nebo v případě potřeby častěji </w:t>
      </w:r>
    </w:p>
    <w:p w14:paraId="5DE9DAD8" w14:textId="322CDBDD" w:rsidR="000B102F" w:rsidRPr="00666413" w:rsidRDefault="000B102F" w:rsidP="003E38CD">
      <w:pPr>
        <w:pStyle w:val="l4"/>
        <w:spacing w:before="0" w:beforeAutospacing="0" w:after="0" w:afterAutospacing="0"/>
        <w:ind w:left="709" w:hanging="284"/>
      </w:pPr>
      <w:r w:rsidRPr="00666413">
        <w:rPr>
          <w:rStyle w:val="PromnnHTML"/>
        </w:rPr>
        <w:t>h)</w:t>
      </w:r>
      <w:r w:rsidRPr="00666413">
        <w:t xml:space="preserve"> pravidelnou údržbou </w:t>
      </w:r>
      <w:r w:rsidR="00AE3870">
        <w:t xml:space="preserve">případného </w:t>
      </w:r>
      <w:r w:rsidRPr="00666413">
        <w:t>nuceného větrání nebo klimatizace a čištěním vzduchotechnického zařízení podle návodu výrobce nebo dodavatele.</w:t>
      </w:r>
    </w:p>
    <w:p w14:paraId="7B6948CA" w14:textId="77777777" w:rsidR="005B4414" w:rsidRDefault="005B4414" w:rsidP="00ED1476">
      <w:pPr>
        <w:jc w:val="both"/>
      </w:pPr>
    </w:p>
    <w:p w14:paraId="111A5CA8" w14:textId="3B08FAB4" w:rsidR="005B4414" w:rsidRDefault="005B4414" w:rsidP="00ED1476">
      <w:pPr>
        <w:numPr>
          <w:ilvl w:val="0"/>
          <w:numId w:val="5"/>
        </w:numPr>
        <w:spacing w:before="120" w:line="240" w:lineRule="atLeast"/>
        <w:jc w:val="both"/>
      </w:pPr>
      <w:r>
        <w:t>Součástí čištění je běžná ochranná dezinfekce, dezinsekce a deratizace ve smyslu zákona č. 258/2000</w:t>
      </w:r>
      <w:r w:rsidR="00997D47">
        <w:t xml:space="preserve"> </w:t>
      </w:r>
      <w:r>
        <w:t>Sb., jako prevenc</w:t>
      </w:r>
      <w:r w:rsidR="00F90786">
        <w:t xml:space="preserve">e vzniku infekčních onemocnění </w:t>
      </w:r>
      <w:r>
        <w:t>a výskytu škodlivých živočichů.</w:t>
      </w:r>
      <w:r w:rsidR="00964E60">
        <w:t xml:space="preserve"> </w:t>
      </w:r>
      <w:r>
        <w:t>Při výskytu hmyzu, hlodavců a dalších živočichů ve škole je proveden speciální ochranný zásah odbornou firmou.</w:t>
      </w:r>
    </w:p>
    <w:p w14:paraId="3B614278" w14:textId="77777777" w:rsidR="005B4414" w:rsidRDefault="005B4414" w:rsidP="00ED1476">
      <w:pPr>
        <w:spacing w:before="120" w:line="240" w:lineRule="atLeast"/>
        <w:jc w:val="both"/>
      </w:pPr>
    </w:p>
    <w:p w14:paraId="1D3FBA3B" w14:textId="7FF85166" w:rsidR="005B4414" w:rsidRPr="004A11C2" w:rsidRDefault="00DD43AA" w:rsidP="00ED1476">
      <w:pPr>
        <w:spacing w:before="120" w:line="240" w:lineRule="atLeast"/>
        <w:jc w:val="both"/>
        <w:rPr>
          <w:b/>
          <w:u w:val="single"/>
        </w:rPr>
      </w:pPr>
      <w:r w:rsidRPr="004A11C2">
        <w:rPr>
          <w:b/>
          <w:u w:val="single"/>
        </w:rPr>
        <w:t>V</w:t>
      </w:r>
      <w:r w:rsidR="005B4414" w:rsidRPr="004A11C2">
        <w:rPr>
          <w:b/>
          <w:u w:val="single"/>
        </w:rPr>
        <w:t>I</w:t>
      </w:r>
      <w:r w:rsidR="004A11C2" w:rsidRPr="004A11C2">
        <w:rPr>
          <w:b/>
          <w:u w:val="single"/>
        </w:rPr>
        <w:t>I</w:t>
      </w:r>
      <w:r w:rsidR="005B4414" w:rsidRPr="004A11C2">
        <w:rPr>
          <w:b/>
          <w:u w:val="single"/>
        </w:rPr>
        <w:t>. Pracovní podmínky</w:t>
      </w:r>
    </w:p>
    <w:p w14:paraId="30D82B99" w14:textId="77777777" w:rsidR="005B4414" w:rsidRDefault="005B4414" w:rsidP="00ED1476">
      <w:pPr>
        <w:numPr>
          <w:ilvl w:val="0"/>
          <w:numId w:val="7"/>
        </w:numPr>
        <w:spacing w:before="120" w:line="240" w:lineRule="atLeast"/>
        <w:jc w:val="both"/>
      </w:pPr>
      <w:r>
        <w:t>Ve škole není žádné rizikové pracoviště.</w:t>
      </w:r>
    </w:p>
    <w:p w14:paraId="700D4EF7" w14:textId="50D392AA" w:rsidR="005B4414" w:rsidRPr="00ED33D0" w:rsidRDefault="005B4414" w:rsidP="00ED1476">
      <w:pPr>
        <w:numPr>
          <w:ilvl w:val="0"/>
          <w:numId w:val="7"/>
        </w:numPr>
        <w:spacing w:before="120" w:line="240" w:lineRule="atLeast"/>
        <w:jc w:val="both"/>
      </w:pPr>
      <w:r w:rsidRPr="00ED33D0">
        <w:lastRenderedPageBreak/>
        <w:t xml:space="preserve">Škola má zpracovánu </w:t>
      </w:r>
      <w:r w:rsidRPr="00FB1D6B">
        <w:t>směrnici</w:t>
      </w:r>
      <w:r w:rsidR="008C76FD" w:rsidRPr="00FB1D6B">
        <w:t xml:space="preserve"> pro Osobní ochranné pracovní </w:t>
      </w:r>
      <w:r w:rsidRPr="00FB1D6B">
        <w:t>prostředky</w:t>
      </w:r>
      <w:r w:rsidRPr="00ED33D0">
        <w:t>, které jsou vydávány určenému okruhu zaměstnanců. Seznam je každoročně kontrolován, případně upravován. Agendou je v rámci pracovní náplně pověřen</w:t>
      </w:r>
      <w:r w:rsidR="00DD43AA" w:rsidRPr="00ED33D0">
        <w:t xml:space="preserve">a </w:t>
      </w:r>
      <w:r w:rsidR="009D4320" w:rsidRPr="00DD1F77">
        <w:t xml:space="preserve">účetní </w:t>
      </w:r>
      <w:r w:rsidR="00DD43AA" w:rsidRPr="00DD1F77">
        <w:t>školy</w:t>
      </w:r>
      <w:r w:rsidRPr="00ED33D0">
        <w:t>, zajišťuje nákup, evidenci, přidělování a kontrolu používání. O</w:t>
      </w:r>
      <w:r w:rsidR="00DD1F77">
        <w:t> </w:t>
      </w:r>
      <w:r w:rsidRPr="00ED33D0">
        <w:t>kontrolách vede záznamy.</w:t>
      </w:r>
      <w:r w:rsidR="00C24E9E" w:rsidRPr="00ED33D0">
        <w:t xml:space="preserve"> </w:t>
      </w:r>
    </w:p>
    <w:p w14:paraId="499B5763" w14:textId="3C4EB7F5" w:rsidR="005B4414" w:rsidRDefault="005B4414" w:rsidP="00ED1476">
      <w:pPr>
        <w:numPr>
          <w:ilvl w:val="0"/>
          <w:numId w:val="7"/>
        </w:numPr>
        <w:spacing w:before="120" w:line="240" w:lineRule="atLeast"/>
        <w:jc w:val="both"/>
      </w:pPr>
      <w:r>
        <w:t>Pro výuku jsou používány místnosti, které splňují požadavky na osvětlení, vybavení, větrání, velikost a</w:t>
      </w:r>
      <w:r w:rsidR="00507F2E">
        <w:t> </w:t>
      </w:r>
      <w:r>
        <w:t>vybavení. V žádné z učeben není překročen maximální počet žáků, daný plošnou výměrou místnosti ve</w:t>
      </w:r>
      <w:r w:rsidR="00507F2E">
        <w:t> </w:t>
      </w:r>
      <w:r>
        <w:t>smyslu vyhlášky</w:t>
      </w:r>
      <w:r w:rsidR="00237958">
        <w:t xml:space="preserve"> č. </w:t>
      </w:r>
      <w:r w:rsidR="00850C6B">
        <w:t>410/2005 Sb</w:t>
      </w:r>
      <w:r w:rsidR="00E0098E">
        <w:t>.</w:t>
      </w:r>
    </w:p>
    <w:p w14:paraId="67743BF7" w14:textId="6F8EBD76" w:rsidR="005B4414" w:rsidRPr="002725C6" w:rsidRDefault="004969B0" w:rsidP="00ED1476">
      <w:pPr>
        <w:numPr>
          <w:ilvl w:val="0"/>
          <w:numId w:val="7"/>
        </w:numPr>
        <w:spacing w:before="120" w:line="240" w:lineRule="atLeast"/>
        <w:jc w:val="both"/>
      </w:pPr>
      <w:r w:rsidRPr="002725C6">
        <w:t xml:space="preserve">Žáky ZŠ </w:t>
      </w:r>
      <w:r w:rsidR="00134A87" w:rsidRPr="002725C6">
        <w:t>ne</w:t>
      </w:r>
      <w:r w:rsidR="005B4414" w:rsidRPr="002725C6">
        <w:t>jsou</w:t>
      </w:r>
      <w:r w:rsidR="00DD43AA" w:rsidRPr="002725C6">
        <w:t xml:space="preserve"> </w:t>
      </w:r>
      <w:r w:rsidR="005B4414" w:rsidRPr="002725C6">
        <w:t>děti se zdravotní</w:t>
      </w:r>
      <w:r w:rsidRPr="002725C6">
        <w:t xml:space="preserve">m postižením. </w:t>
      </w:r>
      <w:r w:rsidR="002725C6" w:rsidRPr="002725C6">
        <w:t>V případě, že ve škole budou žáci se zdravotním postižením, budou v</w:t>
      </w:r>
      <w:r w:rsidRPr="002725C6">
        <w:t>e</w:t>
      </w:r>
      <w:r w:rsidR="005B4414" w:rsidRPr="002725C6">
        <w:t xml:space="preserve"> spolupráci s</w:t>
      </w:r>
      <w:r w:rsidR="002F5818" w:rsidRPr="002725C6">
        <w:t xml:space="preserve"> </w:t>
      </w:r>
      <w:r w:rsidR="005B4414" w:rsidRPr="002725C6">
        <w:t>SPC</w:t>
      </w:r>
      <w:r w:rsidRPr="002725C6">
        <w:t xml:space="preserve"> </w:t>
      </w:r>
      <w:r w:rsidR="005B4414" w:rsidRPr="002725C6">
        <w:t>vypracovány individuální výuko</w:t>
      </w:r>
      <w:r w:rsidRPr="002725C6">
        <w:t xml:space="preserve">vé plány. </w:t>
      </w:r>
    </w:p>
    <w:p w14:paraId="712D6C1D" w14:textId="5732323E" w:rsidR="005B4414" w:rsidRDefault="005B4414" w:rsidP="00ED1476">
      <w:pPr>
        <w:numPr>
          <w:ilvl w:val="0"/>
          <w:numId w:val="7"/>
        </w:numPr>
        <w:spacing w:before="120" w:line="240" w:lineRule="atLeast"/>
        <w:jc w:val="both"/>
      </w:pPr>
      <w:r>
        <w:t>Časové rozvržení učiva, sestava rozvrh</w:t>
      </w:r>
      <w:r w:rsidR="00DD43AA">
        <w:t xml:space="preserve">u a režim dne vychází zejména z </w:t>
      </w:r>
      <w:r w:rsidR="000E6E8A">
        <w:t>ustanovení</w:t>
      </w:r>
      <w:r>
        <w:t xml:space="preserve"> školského zákona č.</w:t>
      </w:r>
      <w:r w:rsidR="00B66B84">
        <w:t> </w:t>
      </w:r>
      <w:r w:rsidR="00AF7C95">
        <w:t>5</w:t>
      </w:r>
      <w:r>
        <w:t xml:space="preserve">61/2004 Sb., vyhlášky č. 48/2005 Sb. o základním vzdělávání a ze zásad stanovených ve </w:t>
      </w:r>
      <w:r w:rsidR="009F3118">
        <w:t>Š</w:t>
      </w:r>
      <w:r>
        <w:t>kolním vzdělávacím programu a je stanoveno s ohledem na věkové zvláštnosti dětí i žáků, jejich biorytmus a</w:t>
      </w:r>
      <w:r w:rsidR="00507F2E">
        <w:t> </w:t>
      </w:r>
      <w:r>
        <w:t>náročnost jednotlivých předmětů. Při výuce je třeba dbát na prevenci jednostranné statické zátěže vybraných svalových skupin výchovou žáků ke správnému sezení a držení těla.</w:t>
      </w:r>
    </w:p>
    <w:p w14:paraId="78A7998C" w14:textId="77777777" w:rsidR="005B4414" w:rsidRDefault="005B4414" w:rsidP="00ED1476">
      <w:pPr>
        <w:numPr>
          <w:ilvl w:val="0"/>
          <w:numId w:val="7"/>
        </w:numPr>
        <w:spacing w:before="120" w:line="240" w:lineRule="atLeast"/>
        <w:jc w:val="both"/>
      </w:pPr>
      <w:r>
        <w:t>Velká přestávka je využívána za vhodného počasí k pobytu žáků mimo budovu.</w:t>
      </w:r>
    </w:p>
    <w:p w14:paraId="50BA8FC3" w14:textId="1212B1F5" w:rsidR="005B4414" w:rsidRDefault="005B4414" w:rsidP="00ED1476">
      <w:pPr>
        <w:numPr>
          <w:ilvl w:val="0"/>
          <w:numId w:val="7"/>
        </w:numPr>
        <w:spacing w:before="120" w:line="240" w:lineRule="atLeast"/>
        <w:jc w:val="both"/>
      </w:pPr>
      <w:r>
        <w:t xml:space="preserve">Denní doba pobytu žáků základní školy </w:t>
      </w:r>
      <w:r w:rsidR="00AF0847">
        <w:t xml:space="preserve">venku </w:t>
      </w:r>
      <w:r>
        <w:t>není stanovena, úměrně se prodlužuje podle stáří dětí. V</w:t>
      </w:r>
      <w:r w:rsidR="00507F2E">
        <w:t> </w:t>
      </w:r>
      <w:r>
        <w:t>zimním i letním období lze dobu pobytu venku upravit s ohledem na venkovní teploty. Pobyt venku může být dále zkrácen nebo zcela vynechán pouze při mimořádně nepříznivých klimatických podmínkách a při vzniku nebo možnosti vzniku smogové situace. V letních měsících se provoz přizpůsobí tak, aby bylo možné provádět činnost dětí ve venkovním prostředí pozemku v co největším rozsahu.</w:t>
      </w:r>
    </w:p>
    <w:p w14:paraId="202A0814" w14:textId="5D374638" w:rsidR="005B4414" w:rsidRDefault="005B4414" w:rsidP="00ED1476">
      <w:pPr>
        <w:numPr>
          <w:ilvl w:val="0"/>
          <w:numId w:val="7"/>
        </w:numPr>
        <w:spacing w:before="120" w:line="240" w:lineRule="atLeast"/>
        <w:jc w:val="both"/>
      </w:pPr>
      <w:r>
        <w:t>Ve třídách</w:t>
      </w:r>
      <w:r w:rsidR="004969B0">
        <w:t>/hernách</w:t>
      </w:r>
      <w:r>
        <w:t xml:space="preserve"> zajišťují vyučující vhodné podmínky pro výuku zejména sledováním teploty v</w:t>
      </w:r>
      <w:r w:rsidR="00507F2E">
        <w:t> </w:t>
      </w:r>
      <w:r>
        <w:t>učebně, dostatečným větráním, pobytem dětí o přestávkách mimo učebnu, dodržováním délky vyučovacích hodin a přestávek, zařazováním relaxačních chvilek a cvičení do hodin, umožňují dětem pít i během vyučování, m</w:t>
      </w:r>
      <w:r w:rsidR="00DD43AA">
        <w:t xml:space="preserve">anipulací </w:t>
      </w:r>
      <w:r w:rsidR="00EF31B9">
        <w:t>se</w:t>
      </w:r>
      <w:r w:rsidR="00775AD5">
        <w:t xml:space="preserve"> závěsy </w:t>
      </w:r>
      <w:r w:rsidR="00DD43AA">
        <w:t xml:space="preserve">regulují </w:t>
      </w:r>
      <w:r>
        <w:t>osvětlení třídy a minimalizují osvětlení třídy  současně denním i umělým osvětlením. Vedou žáky k otužování a používání přiměřeně teplého oblečení. Sledují přiměřenost velikosti lavic a židlí pro žáky a zajišťují potřebnou výměnu za větší velikosti.</w:t>
      </w:r>
    </w:p>
    <w:p w14:paraId="0784B1C0" w14:textId="77777777" w:rsidR="005B4414" w:rsidRDefault="005B4414" w:rsidP="00ED1476">
      <w:pPr>
        <w:numPr>
          <w:ilvl w:val="0"/>
          <w:numId w:val="7"/>
        </w:numPr>
        <w:spacing w:before="120" w:line="240" w:lineRule="atLeast"/>
        <w:jc w:val="both"/>
      </w:pPr>
      <w:r>
        <w:t>Pravidelným střídáním zasedacího pořádku řad nebo jiným způsobem mění umístění žáků ve třídě tak, aby se pro žáky měnil úhel pohledu na tabuli. Také vedením žáků ke správnému sezení a držení těla přispívají k prevenci jednostranné statické zátěže určitých svalových skupin.</w:t>
      </w:r>
    </w:p>
    <w:p w14:paraId="08A3B4FF" w14:textId="1C95D225" w:rsidR="005B4414" w:rsidRDefault="005B4414" w:rsidP="00ED1476">
      <w:pPr>
        <w:numPr>
          <w:ilvl w:val="0"/>
          <w:numId w:val="7"/>
        </w:numPr>
        <w:spacing w:before="120" w:line="240" w:lineRule="atLeast"/>
        <w:jc w:val="both"/>
      </w:pPr>
      <w:r>
        <w:t>Na počítačových pracovištích klávesnice musí být při trvalé práci oddělena od obrazovky, aby</w:t>
      </w:r>
      <w:r w:rsidR="00507F2E">
        <w:t> </w:t>
      </w:r>
      <w:r>
        <w:t>zaměstnanci umožnila zvolit nejvhodnější pracovní polohu. Volná plocha mezi předním okrajem desky stolu a spodní hranou klávesnice musí umožňovat opření rukou i zápěstí. Povrch klávesnice musí být matný, aby na něm nevznikaly reflexy. Písmena, číslice a symboly na tlačítkách musí být dobře čitelné a kontrastní proti pozadí. Rozměry desky stolu musí být zvoleny tak, aby bylo možné proměnlivé uspořádání obrazovky, klávesnice a dalšího zařízení. Deska pracovního stolu a dalšího zařízení musí být matná, aby na ní nevznikaly reflexy. Držák pro písemnosti musí být umístěn co nejblíže k obrazovce, tak</w:t>
      </w:r>
      <w:r w:rsidR="00507F2E">
        <w:t> </w:t>
      </w:r>
      <w:r>
        <w:t>aby pohyby hlavy a očí byly omezeny na minimum. Opěrka pro dolní končetiny musí být poskytnuta každému, kdo ji vyžaduje. (viz nařízení vlády č. 361/2007 Sb., kterým se stanoví podmínky ochrany zdraví při práci).</w:t>
      </w:r>
    </w:p>
    <w:p w14:paraId="0B634E7E" w14:textId="77777777" w:rsidR="005B4414" w:rsidRDefault="005B4414" w:rsidP="00ED1476">
      <w:pPr>
        <w:spacing w:before="120" w:line="240" w:lineRule="atLeast"/>
        <w:jc w:val="both"/>
      </w:pPr>
    </w:p>
    <w:p w14:paraId="7BC6DF8F" w14:textId="7457A625" w:rsidR="005B4414" w:rsidRPr="004A11C2" w:rsidRDefault="005B4414" w:rsidP="00ED1476">
      <w:pPr>
        <w:spacing w:before="120" w:line="240" w:lineRule="atLeast"/>
        <w:jc w:val="both"/>
        <w:rPr>
          <w:b/>
          <w:u w:val="single"/>
        </w:rPr>
      </w:pPr>
      <w:r w:rsidRPr="004A11C2">
        <w:rPr>
          <w:b/>
          <w:u w:val="single"/>
        </w:rPr>
        <w:t>VI</w:t>
      </w:r>
      <w:r w:rsidR="004A11C2" w:rsidRPr="004A11C2">
        <w:rPr>
          <w:b/>
          <w:u w:val="single"/>
        </w:rPr>
        <w:t>I</w:t>
      </w:r>
      <w:r w:rsidR="00DD43AA" w:rsidRPr="004A11C2">
        <w:rPr>
          <w:b/>
          <w:u w:val="single"/>
        </w:rPr>
        <w:t>I</w:t>
      </w:r>
      <w:r w:rsidR="00681B9A" w:rsidRPr="004A11C2">
        <w:rPr>
          <w:b/>
          <w:u w:val="single"/>
        </w:rPr>
        <w:t>. Mimoškolní akce žáků</w:t>
      </w:r>
    </w:p>
    <w:p w14:paraId="177B5C19" w14:textId="22053DC5" w:rsidR="005B4414" w:rsidRDefault="005B4414" w:rsidP="00ED1476">
      <w:pPr>
        <w:numPr>
          <w:ilvl w:val="0"/>
          <w:numId w:val="8"/>
        </w:numPr>
        <w:jc w:val="both"/>
      </w:pPr>
      <w:r>
        <w:t>Pro každou mimoškolní akci žáků</w:t>
      </w:r>
      <w:r w:rsidR="004969B0">
        <w:t xml:space="preserve"> a dětí</w:t>
      </w:r>
      <w:r>
        <w:t xml:space="preserve"> je určen pedagogický zaměstnanec školy jako vedoucí akce. Ten zajišťuje dodržení podmínek </w:t>
      </w:r>
      <w:r w:rsidR="00DD43AA">
        <w:t>pro pořádání akce (</w:t>
      </w:r>
      <w:r>
        <w:t>školský zákon č. 561/2004 Sb., vyhláška č.</w:t>
      </w:r>
      <w:r w:rsidR="00965C04">
        <w:t> </w:t>
      </w:r>
      <w:r>
        <w:t>106/2001Sb.o hygienických požadavcích na zotavovací akce pro děti,…). Vede záznamy o</w:t>
      </w:r>
      <w:r w:rsidR="00965C04">
        <w:t> </w:t>
      </w:r>
      <w:r>
        <w:t>předepsaných náležitostech – souhlas rodičů s účastí dítěte, prohlášení rodičů o zdravotním stavu, potvrzení lékaře o zdravotní způsobilosti dítěte a osob zúčastňujících se akce, poučení žáků o BOZ, pojištění.</w:t>
      </w:r>
    </w:p>
    <w:p w14:paraId="7288FB54" w14:textId="77777777" w:rsidR="005B4414" w:rsidRDefault="005B4414" w:rsidP="00ED1476">
      <w:pPr>
        <w:numPr>
          <w:ilvl w:val="12"/>
          <w:numId w:val="0"/>
        </w:numPr>
        <w:jc w:val="both"/>
      </w:pPr>
    </w:p>
    <w:p w14:paraId="0C1EB3F7" w14:textId="29A8CA91" w:rsidR="005B4414" w:rsidRDefault="005B4414" w:rsidP="00ED1476">
      <w:pPr>
        <w:numPr>
          <w:ilvl w:val="0"/>
          <w:numId w:val="8"/>
        </w:numPr>
        <w:jc w:val="both"/>
      </w:pPr>
      <w:r>
        <w:t xml:space="preserve">U </w:t>
      </w:r>
      <w:r w:rsidR="00962EAE">
        <w:t xml:space="preserve">případných </w:t>
      </w:r>
      <w:r>
        <w:t xml:space="preserve">zahraničních výjezdů žáků zajišťuje zaměstnanec školy pověřený vedením této akce stejné </w:t>
      </w:r>
      <w:r w:rsidR="00DD43AA">
        <w:t xml:space="preserve">náležitosti </w:t>
      </w:r>
      <w:r>
        <w:t>a navíc speciální pojištění žáků, oznámení pořádání akce nadřízenému orgánu apod. podle</w:t>
      </w:r>
      <w:r w:rsidR="00962EAE">
        <w:t> </w:t>
      </w:r>
      <w:r w:rsidRPr="00D476F2">
        <w:t>směrnice školy k pořádání zahraničních výjezdů.</w:t>
      </w:r>
    </w:p>
    <w:p w14:paraId="10EAB452" w14:textId="77777777" w:rsidR="005B4414" w:rsidRDefault="005B4414" w:rsidP="00ED1476">
      <w:pPr>
        <w:numPr>
          <w:ilvl w:val="12"/>
          <w:numId w:val="0"/>
        </w:numPr>
        <w:jc w:val="both"/>
      </w:pPr>
    </w:p>
    <w:p w14:paraId="17145A00" w14:textId="2F4DB730" w:rsidR="005B4414" w:rsidRDefault="005B4414" w:rsidP="00ED1476">
      <w:pPr>
        <w:numPr>
          <w:ilvl w:val="0"/>
          <w:numId w:val="8"/>
        </w:numPr>
        <w:jc w:val="both"/>
      </w:pPr>
      <w:r>
        <w:t>Ve školách v přírodě se výuka zajišťuje v místnosti odpovídající požadavkům na učebny v parametrech osvětlení a v mikroklimatických podmínkách podle vyhlášky č. 410/2005 Sb. s plochou minimálně 1,5 m</w:t>
      </w:r>
      <w:r w:rsidRPr="009110B2">
        <w:rPr>
          <w:vertAlign w:val="superscript"/>
        </w:rPr>
        <w:t>2</w:t>
      </w:r>
      <w:r>
        <w:t xml:space="preserve"> podlahové plochy na 1 žáka. Pokud se volný čas tráví ve vnitřních prostorách, musí tyto odpovídat zejména charakteru jídelny nebo denní místnosti s plochou minimálně </w:t>
      </w:r>
      <w:r w:rsidRPr="002F7AE1">
        <w:t>1,5</w:t>
      </w:r>
      <w:r>
        <w:t xml:space="preserve"> m</w:t>
      </w:r>
      <w:r w:rsidRPr="009110B2">
        <w:rPr>
          <w:vertAlign w:val="superscript"/>
        </w:rPr>
        <w:t>2</w:t>
      </w:r>
      <w:r>
        <w:t xml:space="preserve"> na 1 žáka.</w:t>
      </w:r>
    </w:p>
    <w:p w14:paraId="02CD6BEC" w14:textId="77777777" w:rsidR="005B4414" w:rsidRDefault="005B4414" w:rsidP="00ED1476">
      <w:pPr>
        <w:spacing w:before="120" w:line="240" w:lineRule="atLeast"/>
        <w:jc w:val="both"/>
      </w:pPr>
    </w:p>
    <w:p w14:paraId="1DB1FFDF" w14:textId="3CF6EADA" w:rsidR="005B4414" w:rsidRPr="004A11C2" w:rsidRDefault="004A11C2" w:rsidP="00ED1476">
      <w:pPr>
        <w:spacing w:before="120" w:line="240" w:lineRule="atLeast"/>
        <w:jc w:val="both"/>
        <w:rPr>
          <w:b/>
          <w:u w:val="single"/>
        </w:rPr>
      </w:pPr>
      <w:r w:rsidRPr="004A11C2">
        <w:rPr>
          <w:b/>
          <w:u w:val="single"/>
        </w:rPr>
        <w:t>IX</w:t>
      </w:r>
      <w:r w:rsidR="005B4414" w:rsidRPr="004A11C2">
        <w:rPr>
          <w:b/>
          <w:u w:val="single"/>
        </w:rPr>
        <w:t>. Osvětlení</w:t>
      </w:r>
    </w:p>
    <w:p w14:paraId="50B1DE43" w14:textId="54506E0A" w:rsidR="005B4414" w:rsidRPr="00F4393D" w:rsidRDefault="005B4414" w:rsidP="00ED1476">
      <w:pPr>
        <w:numPr>
          <w:ilvl w:val="0"/>
          <w:numId w:val="9"/>
        </w:numPr>
        <w:spacing w:before="120" w:line="240" w:lineRule="atLeast"/>
        <w:jc w:val="both"/>
      </w:pPr>
      <w:r w:rsidRPr="00F4393D">
        <w:t xml:space="preserve">Všechny prostory sloužící k výuce mají zajištěno vyhovující denní osvětlení, </w:t>
      </w:r>
      <w:r w:rsidR="00255331">
        <w:t xml:space="preserve">místa žáků </w:t>
      </w:r>
      <w:r w:rsidR="0011320E">
        <w:t xml:space="preserve">v lavicích jsou </w:t>
      </w:r>
      <w:r w:rsidR="00654B61">
        <w:t xml:space="preserve">v učebnách orientována tak, aby žáci nebyli v zorném poli oslňováni </w:t>
      </w:r>
      <w:r w:rsidR="00B244E4">
        <w:t>jasem osvětlovacích otvorů</w:t>
      </w:r>
      <w:r w:rsidR="00B73AC3">
        <w:t xml:space="preserve"> a ani si nestínili místo zrakového </w:t>
      </w:r>
      <w:r w:rsidR="00D44AF7">
        <w:t>úkolu</w:t>
      </w:r>
      <w:r w:rsidRPr="00F4393D">
        <w:t>. Pro ochranu před</w:t>
      </w:r>
      <w:r w:rsidR="00965C04" w:rsidRPr="00F4393D">
        <w:t> </w:t>
      </w:r>
      <w:r w:rsidRPr="00F4393D">
        <w:t xml:space="preserve">oslněním a pro zajištění zrakové pohody jsou okna opatřena </w:t>
      </w:r>
      <w:r w:rsidR="00E25419" w:rsidRPr="00F4393D">
        <w:t>zatahovacími závěsy</w:t>
      </w:r>
      <w:r w:rsidRPr="00F4393D">
        <w:t>. Umělé osvětlení v</w:t>
      </w:r>
      <w:r w:rsidR="00965C04" w:rsidRPr="00F4393D">
        <w:t> </w:t>
      </w:r>
      <w:r w:rsidRPr="00F4393D">
        <w:t xml:space="preserve">učebnách zajišťuje celkové osvětlení učebny a zvlášť tabule. V učebnách je použito </w:t>
      </w:r>
      <w:r w:rsidR="00B3021E" w:rsidRPr="00F4393D">
        <w:t>zářivkové</w:t>
      </w:r>
      <w:r w:rsidRPr="00F4393D">
        <w:t xml:space="preserve"> osvětlení, v jídelně </w:t>
      </w:r>
      <w:r w:rsidR="00B3021E" w:rsidRPr="00F4393D">
        <w:t>taktéž</w:t>
      </w:r>
      <w:r w:rsidRPr="00F4393D">
        <w:t>. Umělé osvětlení lze použít jako</w:t>
      </w:r>
      <w:r w:rsidR="0059592E">
        <w:t> </w:t>
      </w:r>
      <w:r w:rsidRPr="00F4393D">
        <w:t>doplňující pro denní světlo.</w:t>
      </w:r>
    </w:p>
    <w:p w14:paraId="52A88F6C" w14:textId="77777777" w:rsidR="005B4414" w:rsidRDefault="005B4414" w:rsidP="00ED1476">
      <w:pPr>
        <w:numPr>
          <w:ilvl w:val="0"/>
          <w:numId w:val="9"/>
        </w:numPr>
        <w:spacing w:before="120" w:line="240" w:lineRule="atLeast"/>
        <w:jc w:val="both"/>
      </w:pPr>
      <w:r>
        <w:t>Úroveň denního i umělého osvětlení prostorů se zobrazovacími jednotkami je v souladu s normovými hodnotami a požadavky.</w:t>
      </w:r>
    </w:p>
    <w:p w14:paraId="27930F55" w14:textId="39A7E6F2" w:rsidR="005B4414" w:rsidRPr="00856CF1" w:rsidRDefault="005B4414" w:rsidP="00ED1476">
      <w:pPr>
        <w:numPr>
          <w:ilvl w:val="0"/>
          <w:numId w:val="9"/>
        </w:numPr>
        <w:spacing w:before="120" w:line="240" w:lineRule="atLeast"/>
        <w:jc w:val="both"/>
      </w:pPr>
      <w:r w:rsidRPr="00856CF1">
        <w:t>Pracoviště u zobrazovacích jednotek jsou umístěna tak, aby žáci nebyli oslňováni jasem osvětlovacích otvorů a ani se jim tyto otvory nezrcadlily na zobrazovací jednotce. Svítidla jsou vhodně rozmístěna a</w:t>
      </w:r>
      <w:r w:rsidR="0059592E">
        <w:t> </w:t>
      </w:r>
      <w:r w:rsidRPr="00856CF1">
        <w:t>mají takové rozložení jasů a úhly clonění, aby se nezrcadlila na zobrazovací jednotce a nedocházelo ke</w:t>
      </w:r>
      <w:r w:rsidR="00965C04">
        <w:t> </w:t>
      </w:r>
      <w:r w:rsidRPr="00856CF1">
        <w:t>ztížení zrakového úkolu.</w:t>
      </w:r>
    </w:p>
    <w:p w14:paraId="4FBFF556" w14:textId="6D4DB211" w:rsidR="005B4414" w:rsidRDefault="005B4414" w:rsidP="00ED1476">
      <w:pPr>
        <w:numPr>
          <w:ilvl w:val="0"/>
          <w:numId w:val="9"/>
        </w:numPr>
        <w:spacing w:before="120" w:line="240" w:lineRule="atLeast"/>
        <w:jc w:val="both"/>
      </w:pPr>
      <w:r>
        <w:t>Vzdálenost očí od zobrazovací jednotky je nejméně 0,5 m od horního okraje zobrazovací jednotky ve</w:t>
      </w:r>
      <w:r w:rsidR="00965C04">
        <w:t> </w:t>
      </w:r>
      <w:r>
        <w:t>výši očí. U pracovišť se zobrazovacími jednotkami je pro zachování dobrých podmínek vidění, zrakové pohody i vyhovující pracovní polohy zajištěna pro všechny uživatele možnost úprav pracovního místa podle jejich individuálních potřeb (zejména podle tělesné výšky a prováděných činností) a</w:t>
      </w:r>
      <w:r w:rsidR="00965C04">
        <w:t> </w:t>
      </w:r>
      <w:r>
        <w:t>regulace denního osvětlení. Na obrazovce zobrazovací jednotky se nesmí vyskytovat kmitání, plavání či poskakování znaků, řádků, střídání jasů a podobně. Jas a kontrast mezi znaky a pozadím na obrazovce musí být snadno regulovatelný i vzhledem k okolním podmínkám. Obrazovka musí svou konstrukcí umožňovat posunutí, natáčení a naklánění podle potřeby zaměstnance Jas obrazovky nesmí být menší než 35 cd/m</w:t>
      </w:r>
      <w:r>
        <w:rPr>
          <w:vertAlign w:val="superscript"/>
        </w:rPr>
        <w:t>2</w:t>
      </w:r>
      <w:r>
        <w:t xml:space="preserve"> (viz nařízení vlády č. 361/2007 Sb., kterým se stanoví podmínky ochrany zdraví při práci).</w:t>
      </w:r>
    </w:p>
    <w:p w14:paraId="1233CCB2" w14:textId="62A085E6" w:rsidR="005B4414" w:rsidRPr="009115A2" w:rsidRDefault="005B4414" w:rsidP="00ED1476">
      <w:pPr>
        <w:numPr>
          <w:ilvl w:val="0"/>
          <w:numId w:val="9"/>
        </w:numPr>
        <w:spacing w:before="120" w:line="240" w:lineRule="atLeast"/>
        <w:jc w:val="both"/>
      </w:pPr>
      <w:r w:rsidRPr="009115A2">
        <w:t>Integrovaní žáci se zrakovým postižením sedí na místech ve třídě s nejlepším osvětlením, mohou využívat speciální kompenzační pomůcky (televizní lupa).</w:t>
      </w:r>
    </w:p>
    <w:p w14:paraId="68408414" w14:textId="77777777" w:rsidR="005B4414" w:rsidRDefault="005B4414" w:rsidP="00ED1476">
      <w:pPr>
        <w:numPr>
          <w:ilvl w:val="0"/>
          <w:numId w:val="9"/>
        </w:numPr>
        <w:spacing w:before="120" w:line="240" w:lineRule="atLeast"/>
        <w:jc w:val="both"/>
      </w:pPr>
      <w:r>
        <w:t>Regulace denního osvětlení, rozložení světla a zábrana oslnění je řešena v souladu s normovými požadavky.</w:t>
      </w:r>
    </w:p>
    <w:p w14:paraId="0E17F50B" w14:textId="77777777" w:rsidR="005B4414" w:rsidRPr="00FC7764" w:rsidRDefault="005B4414" w:rsidP="00ED1476">
      <w:pPr>
        <w:numPr>
          <w:ilvl w:val="0"/>
          <w:numId w:val="9"/>
        </w:numPr>
        <w:spacing w:before="120" w:line="240" w:lineRule="atLeast"/>
        <w:jc w:val="both"/>
      </w:pPr>
      <w:r w:rsidRPr="00FC7764">
        <w:t>Pro většinu zrakových činností v zařízeních i provozovnách pro výchovu a vzdělávání se je směr osvětlení zleva a shora, umístění řad svítidel u umělých osvětlovacích soustav rovnoběžně s okenní stěnou nad levý okraj lavic.</w:t>
      </w:r>
    </w:p>
    <w:p w14:paraId="4820718D" w14:textId="6FAB8C4E" w:rsidR="005B4414" w:rsidRDefault="005B4414" w:rsidP="00ED1476">
      <w:pPr>
        <w:numPr>
          <w:ilvl w:val="0"/>
          <w:numId w:val="9"/>
        </w:numPr>
        <w:spacing w:before="120" w:line="240" w:lineRule="atLeast"/>
        <w:jc w:val="both"/>
      </w:pPr>
      <w:r>
        <w:t>Osvětlení tabule odpovídá normovým hodnotám. Tabule mají matný povrch</w:t>
      </w:r>
      <w:r w:rsidR="00423C0F">
        <w:t>.</w:t>
      </w:r>
      <w:r>
        <w:t xml:space="preserve"> </w:t>
      </w:r>
    </w:p>
    <w:p w14:paraId="5D1BC3CF" w14:textId="77777777" w:rsidR="00965C04" w:rsidRDefault="00965C04" w:rsidP="00ED1476">
      <w:pPr>
        <w:spacing w:before="120" w:line="240" w:lineRule="atLeast"/>
        <w:jc w:val="both"/>
        <w:rPr>
          <w:b/>
          <w:color w:val="0000FF"/>
          <w:u w:val="single"/>
        </w:rPr>
      </w:pPr>
    </w:p>
    <w:p w14:paraId="64055133" w14:textId="679C8742" w:rsidR="005B4414" w:rsidRPr="004A11C2" w:rsidRDefault="005B4414" w:rsidP="00ED1476">
      <w:pPr>
        <w:spacing w:before="120" w:line="240" w:lineRule="atLeast"/>
        <w:jc w:val="both"/>
        <w:rPr>
          <w:b/>
          <w:u w:val="single"/>
        </w:rPr>
      </w:pPr>
      <w:r w:rsidRPr="004A11C2">
        <w:rPr>
          <w:b/>
          <w:u w:val="single"/>
        </w:rPr>
        <w:t xml:space="preserve">X. Větrání </w:t>
      </w:r>
    </w:p>
    <w:p w14:paraId="3B09066B" w14:textId="180B12A5" w:rsidR="005B4414" w:rsidRDefault="005B4414" w:rsidP="00ED1476">
      <w:pPr>
        <w:numPr>
          <w:ilvl w:val="0"/>
          <w:numId w:val="10"/>
        </w:numPr>
        <w:spacing w:before="120" w:line="240" w:lineRule="atLeast"/>
        <w:jc w:val="both"/>
      </w:pPr>
      <w:r>
        <w:t xml:space="preserve">Všechny prostory využívané pro pobyt žáků </w:t>
      </w:r>
      <w:r w:rsidR="004969B0">
        <w:t>a dětí v budově školy</w:t>
      </w:r>
      <w:r>
        <w:t xml:space="preserve"> – učebny, </w:t>
      </w:r>
      <w:r w:rsidR="00A328F9">
        <w:t xml:space="preserve">aula, </w:t>
      </w:r>
      <w:r>
        <w:t>WC, školní družina – jsou přímo větratelné. Ve školní jídelně je zajištěna výměna vzduchu přím</w:t>
      </w:r>
      <w:r w:rsidR="00FC7764">
        <w:t>ým</w:t>
      </w:r>
      <w:r>
        <w:t xml:space="preserve"> větrání</w:t>
      </w:r>
      <w:r w:rsidR="00FC7764">
        <w:t>m</w:t>
      </w:r>
      <w:r>
        <w:t xml:space="preserve">. Intenzita větrání odpovídá požadavkům přílohy č. 3 vyhlášky č. 410/2005 Sb. o </w:t>
      </w:r>
      <w:r w:rsidRPr="00A328F9">
        <w:rPr>
          <w:bCs/>
        </w:rPr>
        <w:t>hygienických požadavcích na prostory a</w:t>
      </w:r>
      <w:r w:rsidR="0059592E">
        <w:rPr>
          <w:bCs/>
        </w:rPr>
        <w:t> </w:t>
      </w:r>
      <w:r w:rsidRPr="00A328F9">
        <w:rPr>
          <w:bCs/>
        </w:rPr>
        <w:t>provoz zařízení a provozoven pro výchovu a vzdělávání dě</w:t>
      </w:r>
      <w:r w:rsidR="00DD43AA" w:rsidRPr="00A328F9">
        <w:rPr>
          <w:bCs/>
        </w:rPr>
        <w:t>tí a mladistvých</w:t>
      </w:r>
      <w:r w:rsidR="00A328F9">
        <w:rPr>
          <w:bCs/>
        </w:rPr>
        <w:t>, ve znění pozdějších pře</w:t>
      </w:r>
      <w:r w:rsidR="001161BB">
        <w:rPr>
          <w:bCs/>
        </w:rPr>
        <w:t>dpisů.</w:t>
      </w:r>
    </w:p>
    <w:p w14:paraId="38071235" w14:textId="77777777" w:rsidR="005B4414" w:rsidRPr="004A11C2" w:rsidRDefault="005B4414" w:rsidP="00ED1476">
      <w:pPr>
        <w:spacing w:before="120" w:line="240" w:lineRule="atLeast"/>
        <w:jc w:val="both"/>
        <w:rPr>
          <w:b/>
          <w:u w:val="single"/>
        </w:rPr>
      </w:pPr>
      <w:r w:rsidRPr="004A11C2">
        <w:rPr>
          <w:b/>
          <w:u w:val="single"/>
        </w:rPr>
        <w:lastRenderedPageBreak/>
        <w:t>XI. Vytápění a parametry mikroklimatických podmínek</w:t>
      </w:r>
    </w:p>
    <w:p w14:paraId="02525DA4" w14:textId="77777777" w:rsidR="005B4414" w:rsidRDefault="005B4414" w:rsidP="00ED1476">
      <w:pPr>
        <w:jc w:val="both"/>
      </w:pPr>
      <w:r>
        <w:t>1. Parametry mikroklimatických podmínek:</w:t>
      </w:r>
    </w:p>
    <w:p w14:paraId="2CDEFCA6" w14:textId="77777777" w:rsidR="005B4414" w:rsidRDefault="005B4414" w:rsidP="00ED1476">
      <w:pPr>
        <w:jc w:val="both"/>
      </w:pPr>
    </w:p>
    <w:p w14:paraId="018F3C42" w14:textId="77777777" w:rsidR="005B4414" w:rsidRDefault="005B4414" w:rsidP="00ED1476">
      <w:pPr>
        <w:numPr>
          <w:ilvl w:val="0"/>
          <w:numId w:val="11"/>
        </w:numPr>
        <w:ind w:left="720"/>
        <w:jc w:val="both"/>
      </w:pPr>
      <w:r>
        <w:t xml:space="preserve">Zima </w:t>
      </w:r>
    </w:p>
    <w:p w14:paraId="6F07732F" w14:textId="77777777" w:rsidR="005B4414" w:rsidRDefault="005B4414" w:rsidP="00A10D79">
      <w:pPr>
        <w:numPr>
          <w:ilvl w:val="12"/>
          <w:numId w:val="0"/>
        </w:numPr>
        <w:ind w:left="709"/>
        <w:jc w:val="both"/>
      </w:pPr>
      <w:r>
        <w:t>učebny, pracovny, družiny a další místnosti určené k dlouhodobému pobytu:</w:t>
      </w:r>
    </w:p>
    <w:p w14:paraId="0BDACFA9" w14:textId="77777777" w:rsidR="005B4414" w:rsidRDefault="005B4414" w:rsidP="00A10D79">
      <w:pPr>
        <w:numPr>
          <w:ilvl w:val="12"/>
          <w:numId w:val="0"/>
        </w:numPr>
        <w:ind w:left="709"/>
        <w:jc w:val="both"/>
      </w:pPr>
      <w:r>
        <w:t xml:space="preserve">průměrná výsledná teplota v místnosti 0 tg = 22 ±l° C, </w:t>
      </w:r>
    </w:p>
    <w:p w14:paraId="645D2F87" w14:textId="77777777" w:rsidR="005B4414" w:rsidRDefault="005B4414" w:rsidP="00A10D79">
      <w:pPr>
        <w:numPr>
          <w:ilvl w:val="12"/>
          <w:numId w:val="0"/>
        </w:numPr>
        <w:ind w:left="709"/>
        <w:jc w:val="both"/>
      </w:pPr>
      <w:r>
        <w:t xml:space="preserve">minimální výsledná teplota v místnosti </w:t>
      </w:r>
      <w:proofErr w:type="spellStart"/>
      <w:r>
        <w:t>tgmin</w:t>
      </w:r>
      <w:proofErr w:type="spellEnd"/>
      <w:r>
        <w:t xml:space="preserve"> = 19°C, </w:t>
      </w:r>
    </w:p>
    <w:p w14:paraId="65F54387" w14:textId="77777777" w:rsidR="005B4414" w:rsidRDefault="005B4414" w:rsidP="00A10D79">
      <w:pPr>
        <w:numPr>
          <w:ilvl w:val="12"/>
          <w:numId w:val="0"/>
        </w:numPr>
        <w:ind w:left="709"/>
        <w:jc w:val="both"/>
      </w:pPr>
      <w:r>
        <w:t xml:space="preserve">rozdíl výsledné teploty v úrovni hlavy a kotníku nesmí být větší než 3°C . </w:t>
      </w:r>
    </w:p>
    <w:p w14:paraId="0D2C8B0E" w14:textId="77777777" w:rsidR="005B4414" w:rsidRDefault="005B4414" w:rsidP="00A10D79">
      <w:pPr>
        <w:numPr>
          <w:ilvl w:val="12"/>
          <w:numId w:val="0"/>
        </w:numPr>
        <w:ind w:left="709"/>
        <w:jc w:val="both"/>
      </w:pPr>
      <w:r>
        <w:t>tělocvičny:</w:t>
      </w:r>
    </w:p>
    <w:p w14:paraId="00DF58FA" w14:textId="77777777" w:rsidR="005B4414" w:rsidRDefault="005B4414" w:rsidP="00A10D79">
      <w:pPr>
        <w:numPr>
          <w:ilvl w:val="12"/>
          <w:numId w:val="0"/>
        </w:numPr>
        <w:ind w:left="709"/>
        <w:jc w:val="both"/>
      </w:pPr>
      <w:r>
        <w:t xml:space="preserve">průměrná výsledná teplota v místnosti 0 tg = 20 ± 1° C, </w:t>
      </w:r>
    </w:p>
    <w:p w14:paraId="13652DD7" w14:textId="77777777" w:rsidR="005B4414" w:rsidRDefault="005B4414" w:rsidP="00A10D79">
      <w:pPr>
        <w:numPr>
          <w:ilvl w:val="12"/>
          <w:numId w:val="0"/>
        </w:numPr>
        <w:ind w:left="709"/>
        <w:jc w:val="both"/>
      </w:pPr>
      <w:r>
        <w:t xml:space="preserve">minimální výsledná teplota v místnosti </w:t>
      </w:r>
      <w:proofErr w:type="spellStart"/>
      <w:r>
        <w:t>tgmin</w:t>
      </w:r>
      <w:proofErr w:type="spellEnd"/>
      <w:r>
        <w:t xml:space="preserve"> = 19°C, </w:t>
      </w:r>
    </w:p>
    <w:p w14:paraId="2B9C3B5E" w14:textId="77777777" w:rsidR="005B4414" w:rsidRDefault="005B4414" w:rsidP="00A10D79">
      <w:pPr>
        <w:numPr>
          <w:ilvl w:val="12"/>
          <w:numId w:val="0"/>
        </w:numPr>
        <w:ind w:left="709"/>
        <w:jc w:val="both"/>
      </w:pPr>
      <w:r>
        <w:t xml:space="preserve">rozdíl výsledné teploty v úrovni hlavy a kotníku nesmí být větší než 3°C, </w:t>
      </w:r>
    </w:p>
    <w:p w14:paraId="239E5536" w14:textId="2C870855" w:rsidR="005B4414" w:rsidRDefault="005B4414" w:rsidP="00A10D79">
      <w:pPr>
        <w:numPr>
          <w:ilvl w:val="12"/>
          <w:numId w:val="0"/>
        </w:numPr>
        <w:ind w:left="709"/>
        <w:jc w:val="both"/>
      </w:pPr>
      <w:r>
        <w:t>při poklesu teploty vzduchu v učebnách určených k dlouhodobému pobytu žák</w:t>
      </w:r>
      <w:r w:rsidR="00A10D79">
        <w:t>ů</w:t>
      </w:r>
      <w:r>
        <w:t xml:space="preserve"> ve třech po sobě následujících dnech pod 18°C, ne však méně než na 16°C, nebo při poklesu teploty vzduchu v těchto učebnách v jednom dni pod 16°C musí být provoz zařízení pro výchovu a vzdělávání zastaven.</w:t>
      </w:r>
    </w:p>
    <w:p w14:paraId="0C37C276" w14:textId="77777777" w:rsidR="005B4414" w:rsidRDefault="005B4414" w:rsidP="00ED1476">
      <w:pPr>
        <w:numPr>
          <w:ilvl w:val="12"/>
          <w:numId w:val="0"/>
        </w:numPr>
        <w:jc w:val="both"/>
      </w:pPr>
    </w:p>
    <w:p w14:paraId="522BEFC9" w14:textId="77777777" w:rsidR="005B4414" w:rsidRDefault="005B4414" w:rsidP="00ED1476">
      <w:pPr>
        <w:numPr>
          <w:ilvl w:val="0"/>
          <w:numId w:val="11"/>
        </w:numPr>
        <w:ind w:left="720"/>
        <w:jc w:val="both"/>
      </w:pPr>
      <w:r>
        <w:t xml:space="preserve">Léto </w:t>
      </w:r>
    </w:p>
    <w:p w14:paraId="7A9ADC14" w14:textId="77777777" w:rsidR="005B4414" w:rsidRDefault="005B4414" w:rsidP="00A10D79">
      <w:pPr>
        <w:ind w:left="709"/>
        <w:jc w:val="both"/>
      </w:pPr>
      <w:r>
        <w:t>učebny, pracovny, družiny, tělocvičny a další místnosti určené k dlouhodobému pobytu:</w:t>
      </w:r>
    </w:p>
    <w:p w14:paraId="21F9DC8F" w14:textId="77777777" w:rsidR="005B4414" w:rsidRDefault="005B4414" w:rsidP="00A10D79">
      <w:pPr>
        <w:ind w:left="709"/>
        <w:jc w:val="both"/>
      </w:pPr>
      <w:r>
        <w:t xml:space="preserve">průměrná výsledná teplota v místnosti 0 tg = 28°C, </w:t>
      </w:r>
    </w:p>
    <w:p w14:paraId="098F2601" w14:textId="77777777" w:rsidR="005B4414" w:rsidRDefault="005B4414" w:rsidP="00A10D79">
      <w:pPr>
        <w:ind w:left="709"/>
        <w:jc w:val="both"/>
      </w:pPr>
      <w:r>
        <w:t xml:space="preserve">maximální výsledná teplota v místnosti </w:t>
      </w:r>
      <w:proofErr w:type="spellStart"/>
      <w:r>
        <w:t>tgmax</w:t>
      </w:r>
      <w:proofErr w:type="spellEnd"/>
      <w:r>
        <w:t xml:space="preserve"> = 31 °C, </w:t>
      </w:r>
    </w:p>
    <w:p w14:paraId="53B1B5DA" w14:textId="77777777" w:rsidR="005B4414" w:rsidRDefault="005B4414" w:rsidP="00A10D79">
      <w:pPr>
        <w:ind w:left="709"/>
        <w:jc w:val="both"/>
      </w:pPr>
      <w:r>
        <w:t xml:space="preserve">při extrémních venkovních teplotách, kdy maximální venkovní teplota vzduchu je vyšší než 30 stupňů Celsia a kdy je </w:t>
      </w:r>
      <w:proofErr w:type="spellStart"/>
      <w:r>
        <w:t>tgmax</w:t>
      </w:r>
      <w:proofErr w:type="spellEnd"/>
      <w:r>
        <w:t xml:space="preserve"> vyšší než 31 stupňů Celsia, musí být přerušeno vyučování nebo zajištěno pro žáky jiné náhradní opatření, např. jejich pobytem mimo budovu a zajištěním pitného režimu. </w:t>
      </w:r>
    </w:p>
    <w:p w14:paraId="639A3C97" w14:textId="77777777" w:rsidR="005B4414" w:rsidRDefault="005B4414" w:rsidP="00ED1476">
      <w:pPr>
        <w:jc w:val="both"/>
      </w:pPr>
    </w:p>
    <w:p w14:paraId="2F13693D" w14:textId="1AF29DE3" w:rsidR="005B4414" w:rsidRDefault="005B4414" w:rsidP="00411B8D">
      <w:pPr>
        <w:ind w:left="426" w:hanging="426"/>
        <w:jc w:val="both"/>
      </w:pPr>
      <w:r>
        <w:t xml:space="preserve">2. </w:t>
      </w:r>
      <w:r w:rsidR="00411B8D">
        <w:tab/>
      </w:r>
      <w:r>
        <w:t>Relativní vlhkost je celoročně v rozmezí 30 - 70 %.</w:t>
      </w:r>
    </w:p>
    <w:p w14:paraId="16B910B8" w14:textId="77777777" w:rsidR="005B4414" w:rsidRDefault="005B4414" w:rsidP="00ED1476">
      <w:pPr>
        <w:jc w:val="both"/>
      </w:pPr>
    </w:p>
    <w:p w14:paraId="54C3283A" w14:textId="689FBAF2" w:rsidR="005B4414" w:rsidRDefault="005B4414" w:rsidP="00411B8D">
      <w:pPr>
        <w:ind w:left="426" w:hanging="426"/>
        <w:jc w:val="both"/>
      </w:pPr>
      <w:r>
        <w:t xml:space="preserve">3. </w:t>
      </w:r>
      <w:r w:rsidR="00411B8D">
        <w:tab/>
      </w:r>
      <w:r>
        <w:t>Rychlost proudění vzduchu je celoročně 0,1 - 0,2 m/s.</w:t>
      </w:r>
    </w:p>
    <w:p w14:paraId="5DEB1A8D" w14:textId="77777777" w:rsidR="005B4414" w:rsidRDefault="005B4414" w:rsidP="00ED1476">
      <w:pPr>
        <w:jc w:val="both"/>
      </w:pPr>
    </w:p>
    <w:p w14:paraId="1F667921" w14:textId="740EC622" w:rsidR="005B4414" w:rsidRDefault="005B4414" w:rsidP="00ED1476">
      <w:pPr>
        <w:numPr>
          <w:ilvl w:val="0"/>
          <w:numId w:val="8"/>
        </w:numPr>
        <w:jc w:val="both"/>
      </w:pPr>
      <w:r>
        <w:t xml:space="preserve">Orientační kontrolu teploty vzduchu v prostorách s trvalým pobytem je nutno zabezpečit pomocí </w:t>
      </w:r>
      <w:r w:rsidRPr="00F503FC">
        <w:t>nástěnných teploměrů</w:t>
      </w:r>
      <w:r>
        <w:t>. Teploměry se nesmí umísťovat na obvodové stěny místností, to znamená stěny s</w:t>
      </w:r>
      <w:r w:rsidR="00064988">
        <w:t> </w:t>
      </w:r>
      <w:r>
        <w:t>okny a stěny vystavené přímému dopadu slunečního záření.</w:t>
      </w:r>
    </w:p>
    <w:p w14:paraId="39419BAA" w14:textId="77777777" w:rsidR="00DD43AA" w:rsidRDefault="00DD43AA" w:rsidP="00ED1476">
      <w:pPr>
        <w:ind w:left="360"/>
        <w:jc w:val="both"/>
      </w:pPr>
    </w:p>
    <w:p w14:paraId="24FD96D6" w14:textId="7AFDD58D" w:rsidR="005B4414" w:rsidRPr="004A11C2" w:rsidRDefault="00DD43AA" w:rsidP="00ED1476">
      <w:pPr>
        <w:spacing w:before="120" w:line="240" w:lineRule="atLeast"/>
        <w:jc w:val="both"/>
        <w:rPr>
          <w:b/>
          <w:u w:val="single"/>
        </w:rPr>
      </w:pPr>
      <w:r w:rsidRPr="004A11C2">
        <w:rPr>
          <w:b/>
          <w:u w:val="single"/>
        </w:rPr>
        <w:t>X</w:t>
      </w:r>
      <w:r w:rsidR="005B4414" w:rsidRPr="004A11C2">
        <w:rPr>
          <w:b/>
          <w:u w:val="single"/>
        </w:rPr>
        <w:t>I</w:t>
      </w:r>
      <w:r w:rsidR="004A11C2" w:rsidRPr="004A11C2">
        <w:rPr>
          <w:b/>
          <w:u w:val="single"/>
        </w:rPr>
        <w:t>I</w:t>
      </w:r>
      <w:r w:rsidR="005B4414" w:rsidRPr="004A11C2">
        <w:rPr>
          <w:b/>
          <w:u w:val="single"/>
        </w:rPr>
        <w:t>. Vybavení školy</w:t>
      </w:r>
    </w:p>
    <w:p w14:paraId="4DFC3B2B" w14:textId="47CEE66E" w:rsidR="005B4414" w:rsidRDefault="005B4414" w:rsidP="00ED1476">
      <w:pPr>
        <w:numPr>
          <w:ilvl w:val="0"/>
          <w:numId w:val="12"/>
        </w:numPr>
        <w:spacing w:before="120" w:line="240" w:lineRule="atLeast"/>
        <w:jc w:val="both"/>
      </w:pPr>
      <w:r>
        <w:t>Stěny chod</w:t>
      </w:r>
      <w:r w:rsidR="006F57F9">
        <w:t>by</w:t>
      </w:r>
      <w:r>
        <w:t xml:space="preserve"> </w:t>
      </w:r>
      <w:r w:rsidR="006F57F9">
        <w:t xml:space="preserve">a schodiště </w:t>
      </w:r>
      <w:r>
        <w:t>jsou pro zamezení úrazů opatřeny dřevěným obložením.</w:t>
      </w:r>
    </w:p>
    <w:p w14:paraId="46CD87AD" w14:textId="77777777" w:rsidR="005B4414" w:rsidRDefault="005B4414" w:rsidP="00ED1476">
      <w:pPr>
        <w:numPr>
          <w:ilvl w:val="0"/>
          <w:numId w:val="12"/>
        </w:numPr>
        <w:spacing w:before="120" w:line="240" w:lineRule="atLeast"/>
        <w:jc w:val="both"/>
      </w:pPr>
      <w:r>
        <w:t>Ve škole se nevyskytují dveře kývavé nebo turniketové.</w:t>
      </w:r>
    </w:p>
    <w:p w14:paraId="467760F0" w14:textId="7EFD3618" w:rsidR="005B4414" w:rsidRPr="00D514CA" w:rsidRDefault="005B4414" w:rsidP="00ED1476">
      <w:pPr>
        <w:numPr>
          <w:ilvl w:val="0"/>
          <w:numId w:val="12"/>
        </w:numPr>
        <w:spacing w:before="120" w:line="240" w:lineRule="atLeast"/>
        <w:jc w:val="both"/>
      </w:pPr>
      <w:r w:rsidRPr="00D514CA">
        <w:t xml:space="preserve">Všechny dveře ve výukových prostorách mají jednotnou šířku. </w:t>
      </w:r>
    </w:p>
    <w:p w14:paraId="6CCEAE07" w14:textId="77777777" w:rsidR="005B4414" w:rsidRDefault="005B4414" w:rsidP="00ED1476">
      <w:pPr>
        <w:numPr>
          <w:ilvl w:val="0"/>
          <w:numId w:val="12"/>
        </w:numPr>
        <w:spacing w:before="120" w:line="240" w:lineRule="atLeast"/>
        <w:jc w:val="both"/>
      </w:pPr>
      <w:r>
        <w:t>Ve všech výukových prostorách je umístěno aspoň jedno umývadlo s výtokem pitné vody, všude je studená i teplá voda.</w:t>
      </w:r>
    </w:p>
    <w:p w14:paraId="4FF73063" w14:textId="77777777" w:rsidR="005B4414" w:rsidRDefault="00DD43AA" w:rsidP="00ED1476">
      <w:pPr>
        <w:numPr>
          <w:ilvl w:val="0"/>
          <w:numId w:val="12"/>
        </w:numPr>
        <w:spacing w:before="120" w:line="240" w:lineRule="atLeast"/>
        <w:jc w:val="both"/>
      </w:pPr>
      <w:r>
        <w:t>Podlahy jsou</w:t>
      </w:r>
      <w:r w:rsidR="005B4414">
        <w:t xml:space="preserve"> o</w:t>
      </w:r>
      <w:r>
        <w:t>patřeny PVC. V sociálním zázemí je dlažba.</w:t>
      </w:r>
    </w:p>
    <w:p w14:paraId="59082AE4" w14:textId="659DA2F5" w:rsidR="005B4414" w:rsidRDefault="00634C01" w:rsidP="00ED1476">
      <w:pPr>
        <w:numPr>
          <w:ilvl w:val="0"/>
          <w:numId w:val="12"/>
        </w:numPr>
        <w:spacing w:before="120" w:line="240" w:lineRule="atLeast"/>
        <w:jc w:val="both"/>
      </w:pPr>
      <w:r>
        <w:t>2 c</w:t>
      </w:r>
      <w:r w:rsidR="005B4414">
        <w:t>entrální lékárničk</w:t>
      </w:r>
      <w:r w:rsidR="00FA42F5">
        <w:t>y</w:t>
      </w:r>
      <w:r w:rsidR="005B4414">
        <w:t xml:space="preserve"> j</w:t>
      </w:r>
      <w:r w:rsidR="00FA42F5">
        <w:t>sou</w:t>
      </w:r>
      <w:r w:rsidR="005B4414">
        <w:t xml:space="preserve"> umístěn</w:t>
      </w:r>
      <w:r w:rsidR="00FA42F5">
        <w:t>y</w:t>
      </w:r>
      <w:r w:rsidR="005B4414">
        <w:t xml:space="preserve"> </w:t>
      </w:r>
      <w:r w:rsidR="00D86A01">
        <w:t>v </w:t>
      </w:r>
      <w:r w:rsidR="00D86A01" w:rsidRPr="007517EB">
        <w:t xml:space="preserve">šatně pedagogů a </w:t>
      </w:r>
      <w:r w:rsidR="00FA42F5" w:rsidRPr="007517EB">
        <w:t>v</w:t>
      </w:r>
      <w:r w:rsidR="007517EB">
        <w:t> </w:t>
      </w:r>
      <w:r w:rsidR="007517EB" w:rsidRPr="007517EB">
        <w:t>učebně</w:t>
      </w:r>
      <w:r w:rsidR="007517EB">
        <w:t xml:space="preserve"> 1. ročníku</w:t>
      </w:r>
      <w:r w:rsidR="005B4414">
        <w:t>. U lékárničk</w:t>
      </w:r>
      <w:r w:rsidR="0073745F">
        <w:t>y</w:t>
      </w:r>
      <w:r w:rsidR="005B4414">
        <w:t xml:space="preserve"> je umístěn </w:t>
      </w:r>
      <w:r w:rsidR="005B4414" w:rsidRPr="00435B7C">
        <w:t>traumatologický plán a seznam obsahu lé</w:t>
      </w:r>
      <w:r w:rsidR="00DD43AA" w:rsidRPr="00435B7C">
        <w:t>kárniček</w:t>
      </w:r>
      <w:r w:rsidR="00DD43AA">
        <w:t xml:space="preserve">. Obsah doplňuje </w:t>
      </w:r>
      <w:r w:rsidR="007C3758">
        <w:t>účetní</w:t>
      </w:r>
      <w:r w:rsidR="005B4414">
        <w:t xml:space="preserve"> vždy k zahájení školního roku a pak průběžně podle výsledků kontrol a požadavků vyučujících.</w:t>
      </w:r>
    </w:p>
    <w:p w14:paraId="3E17D36F" w14:textId="77BBBC74" w:rsidR="005B4414" w:rsidRDefault="00CA347F" w:rsidP="00ED1476">
      <w:pPr>
        <w:numPr>
          <w:ilvl w:val="0"/>
          <w:numId w:val="12"/>
        </w:numPr>
        <w:spacing w:before="120" w:line="240" w:lineRule="atLeast"/>
        <w:jc w:val="both"/>
      </w:pPr>
      <w:r>
        <w:t xml:space="preserve">Pro </w:t>
      </w:r>
      <w:r w:rsidR="00B63220">
        <w:t>jednoho</w:t>
      </w:r>
      <w:r>
        <w:t xml:space="preserve"> žáka je</w:t>
      </w:r>
      <w:r w:rsidR="006B6888">
        <w:t xml:space="preserve"> v šatnách </w:t>
      </w:r>
      <w:r>
        <w:t xml:space="preserve">zajištěna podlahová plocha </w:t>
      </w:r>
      <w:r w:rsidR="00B63220">
        <w:t>0,25 m</w:t>
      </w:r>
      <w:r w:rsidR="00B63220" w:rsidRPr="00B63220">
        <w:rPr>
          <w:vertAlign w:val="superscript"/>
        </w:rPr>
        <w:t>2</w:t>
      </w:r>
      <w:r w:rsidR="00B63220">
        <w:t>.</w:t>
      </w:r>
      <w:r w:rsidR="006B6888">
        <w:t xml:space="preserve"> </w:t>
      </w:r>
      <w:r w:rsidR="005B4414">
        <w:t xml:space="preserve"> </w:t>
      </w:r>
    </w:p>
    <w:p w14:paraId="1A7EAA7E" w14:textId="77777777" w:rsidR="005B4414" w:rsidRDefault="005B4414" w:rsidP="00ED1476">
      <w:pPr>
        <w:numPr>
          <w:ilvl w:val="0"/>
          <w:numId w:val="12"/>
        </w:numPr>
        <w:spacing w:before="120" w:line="240" w:lineRule="atLeast"/>
        <w:jc w:val="both"/>
      </w:pPr>
      <w:r>
        <w:t>V učebnách jsou vytvořeny relaxační koutky s odpovídajícím vybavením umístěné mimo prostor lavic.</w:t>
      </w:r>
    </w:p>
    <w:p w14:paraId="085F5CDF" w14:textId="6D67BED9" w:rsidR="005B4414" w:rsidRDefault="005B4414" w:rsidP="00ED1476">
      <w:pPr>
        <w:numPr>
          <w:ilvl w:val="0"/>
          <w:numId w:val="12"/>
        </w:numPr>
        <w:spacing w:before="120" w:line="240" w:lineRule="atLeast"/>
        <w:jc w:val="both"/>
      </w:pPr>
      <w:r>
        <w:t>Při volbě rostlin a dřevin vysazovaných na pozemky určené pro zařízení a provozovny pro výchovu a</w:t>
      </w:r>
      <w:r w:rsidR="00064988">
        <w:t> </w:t>
      </w:r>
      <w:r>
        <w:t>vzdělávání musí být zohledněna ochrana zdraví dětí a žáků a jejich rozumové schopnosti. Nově</w:t>
      </w:r>
      <w:r w:rsidR="00064988">
        <w:t> </w:t>
      </w:r>
      <w:r>
        <w:t xml:space="preserve">vysazované dřeviny nesmí snižovat požadované parametry denního osvětlení ve vnitřních </w:t>
      </w:r>
      <w:r>
        <w:lastRenderedPageBreak/>
        <w:t>prostorách okolních budov. Vzdálenost sázené dřeviny od obvodové zdi budov by měla být stejná, jako</w:t>
      </w:r>
      <w:r w:rsidR="00064988">
        <w:t> </w:t>
      </w:r>
      <w:r>
        <w:t>je její předpokládaná maximální výška. Vysazené rostliny, travnaté plochy a dřeviny musí být řádně udržovány. Pro venkovní hrací plochy musí být zabezpečen přívod vody ke kropení a čištění v kvalitě závlahové vody I. třídy jakosti odpovídající normovým hodnotám.</w:t>
      </w:r>
    </w:p>
    <w:p w14:paraId="4D7A9A39" w14:textId="77777777" w:rsidR="005B4414" w:rsidRDefault="005B4414" w:rsidP="00ED1476">
      <w:pPr>
        <w:jc w:val="both"/>
      </w:pPr>
    </w:p>
    <w:p w14:paraId="737B53EC" w14:textId="26C33CEE" w:rsidR="005B4414" w:rsidRDefault="005B4414" w:rsidP="004A11C2">
      <w:pPr>
        <w:ind w:firstLine="360"/>
        <w:jc w:val="both"/>
      </w:pPr>
      <w:r>
        <w:t>Počty hygienických zařízení v provozovnách pro výchovu a vzdělávání:</w:t>
      </w:r>
    </w:p>
    <w:p w14:paraId="5D4F6F0E" w14:textId="77777777" w:rsidR="005B4414" w:rsidRDefault="005B4414" w:rsidP="00ED1476">
      <w:pPr>
        <w:jc w:val="both"/>
      </w:pPr>
    </w:p>
    <w:p w14:paraId="4B6462B2" w14:textId="77777777" w:rsidR="005B4414" w:rsidRDefault="005B4414" w:rsidP="00527AE9">
      <w:pPr>
        <w:ind w:left="426"/>
        <w:jc w:val="both"/>
      </w:pPr>
      <w:r>
        <w:t xml:space="preserve">a) v předsíňkách záchodů 1 umyvadlo na 20 žáků, </w:t>
      </w:r>
    </w:p>
    <w:p w14:paraId="652B351B" w14:textId="77777777" w:rsidR="005B4414" w:rsidRDefault="005B4414" w:rsidP="00527AE9">
      <w:pPr>
        <w:ind w:left="426"/>
        <w:jc w:val="both"/>
      </w:pPr>
      <w:r>
        <w:t xml:space="preserve">b) 1 záchod na 20 dívek, </w:t>
      </w:r>
    </w:p>
    <w:p w14:paraId="45A142F8" w14:textId="77777777" w:rsidR="005B4414" w:rsidRDefault="005B4414" w:rsidP="00527AE9">
      <w:pPr>
        <w:ind w:left="426"/>
        <w:jc w:val="both"/>
      </w:pPr>
      <w:r>
        <w:t xml:space="preserve">c) 1 pisoár na 20 chlapců, </w:t>
      </w:r>
    </w:p>
    <w:p w14:paraId="56930F17" w14:textId="77777777" w:rsidR="005B4414" w:rsidRDefault="003C61C0" w:rsidP="00527AE9">
      <w:pPr>
        <w:ind w:left="426"/>
        <w:jc w:val="both"/>
      </w:pPr>
      <w:r>
        <w:t>d) 1 záchod na 8</w:t>
      </w:r>
      <w:r w:rsidR="005B4414">
        <w:t xml:space="preserve">0 chlapců, </w:t>
      </w:r>
    </w:p>
    <w:p w14:paraId="62B6CDE1" w14:textId="77777777" w:rsidR="005B4414" w:rsidRDefault="005B4414" w:rsidP="00527AE9">
      <w:pPr>
        <w:ind w:left="426"/>
        <w:jc w:val="both"/>
      </w:pPr>
      <w:r>
        <w:t>e) 1 hygienická kabina na 80 dívek.</w:t>
      </w:r>
    </w:p>
    <w:p w14:paraId="1A05197E" w14:textId="40D224B8" w:rsidR="009775A1" w:rsidRDefault="009775A1" w:rsidP="00527AE9">
      <w:pPr>
        <w:ind w:left="426"/>
        <w:jc w:val="both"/>
      </w:pPr>
    </w:p>
    <w:p w14:paraId="00D868D8" w14:textId="4EFF0639" w:rsidR="005B4414" w:rsidRDefault="005B4414" w:rsidP="00ED147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40" w:lineRule="atLeast"/>
        <w:jc w:val="both"/>
        <w:rPr>
          <w:b/>
        </w:rPr>
      </w:pPr>
      <w:r>
        <w:rPr>
          <w:b/>
        </w:rPr>
        <w:t>Plnění hygienických norem</w:t>
      </w:r>
      <w:r w:rsidR="000519AC">
        <w:rPr>
          <w:b/>
        </w:rPr>
        <w:t xml:space="preserve">  ( vyhláška 410/2005 </w:t>
      </w:r>
      <w:r w:rsidR="00AC195A">
        <w:rPr>
          <w:b/>
        </w:rPr>
        <w:t xml:space="preserve">Sb. </w:t>
      </w:r>
      <w:r w:rsidR="000519AC">
        <w:rPr>
          <w:b/>
        </w:rPr>
        <w:t>a další související )</w:t>
      </w:r>
    </w:p>
    <w:p w14:paraId="093AE809" w14:textId="6778B561" w:rsidR="005B4414" w:rsidRDefault="005B4414" w:rsidP="00ED1476">
      <w:pPr>
        <w:spacing w:before="120" w:line="240" w:lineRule="atLeast"/>
        <w:jc w:val="both"/>
      </w:pPr>
      <w:r>
        <w:t>Většina norem stanovuje prostorové podmínky k počtu žáků školy. Potřebné údaje k</w:t>
      </w:r>
      <w:r w:rsidR="00F0253A">
        <w:t> </w:t>
      </w:r>
      <w:r>
        <w:t>výpočtům</w:t>
      </w:r>
      <w:r w:rsidR="00F0253A"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5813"/>
      </w:tblGrid>
      <w:tr w:rsidR="005B4414" w14:paraId="1BEBFC1D" w14:textId="77777777" w:rsidTr="00ED1476">
        <w:tc>
          <w:tcPr>
            <w:tcW w:w="4747" w:type="dxa"/>
          </w:tcPr>
          <w:p w14:paraId="3BA742D2" w14:textId="77777777" w:rsidR="005B4414" w:rsidRDefault="005B4414" w:rsidP="00ED1476">
            <w:pPr>
              <w:spacing w:before="120" w:line="240" w:lineRule="atLeast"/>
              <w:jc w:val="both"/>
            </w:pPr>
            <w:r>
              <w:t>počet žáků školy</w:t>
            </w:r>
          </w:p>
        </w:tc>
        <w:tc>
          <w:tcPr>
            <w:tcW w:w="5813" w:type="dxa"/>
          </w:tcPr>
          <w:p w14:paraId="1ABB3BA5" w14:textId="6D97FD73" w:rsidR="005B4414" w:rsidRDefault="00F0253A" w:rsidP="00111C88">
            <w:pPr>
              <w:spacing w:before="120" w:line="240" w:lineRule="atLeast"/>
              <w:jc w:val="both"/>
            </w:pPr>
            <w:r>
              <w:t>2</w:t>
            </w:r>
            <w:r w:rsidR="00D10D18">
              <w:t>0</w:t>
            </w:r>
          </w:p>
        </w:tc>
      </w:tr>
      <w:tr w:rsidR="005B4414" w14:paraId="4945A776" w14:textId="77777777" w:rsidTr="00ED1476">
        <w:tc>
          <w:tcPr>
            <w:tcW w:w="4747" w:type="dxa"/>
          </w:tcPr>
          <w:p w14:paraId="4733AFD7" w14:textId="77777777" w:rsidR="005B4414" w:rsidRDefault="005B4414" w:rsidP="00ED1476">
            <w:pPr>
              <w:spacing w:before="120" w:line="240" w:lineRule="atLeast"/>
              <w:jc w:val="both"/>
            </w:pPr>
            <w:r>
              <w:t>počet chlapců</w:t>
            </w:r>
          </w:p>
        </w:tc>
        <w:tc>
          <w:tcPr>
            <w:tcW w:w="5813" w:type="dxa"/>
          </w:tcPr>
          <w:p w14:paraId="24ED93A3" w14:textId="76A427CA" w:rsidR="005B4414" w:rsidRDefault="00D10D18" w:rsidP="00ED1476">
            <w:pPr>
              <w:spacing w:before="120" w:line="240" w:lineRule="atLeast"/>
              <w:jc w:val="both"/>
            </w:pPr>
            <w:r>
              <w:t>7</w:t>
            </w:r>
          </w:p>
        </w:tc>
      </w:tr>
      <w:tr w:rsidR="005B4414" w14:paraId="2FD30008" w14:textId="77777777" w:rsidTr="00ED1476">
        <w:tc>
          <w:tcPr>
            <w:tcW w:w="4747" w:type="dxa"/>
          </w:tcPr>
          <w:p w14:paraId="10362C24" w14:textId="77777777" w:rsidR="005B4414" w:rsidRDefault="005B4414" w:rsidP="00ED1476">
            <w:pPr>
              <w:spacing w:before="120" w:line="240" w:lineRule="atLeast"/>
              <w:jc w:val="both"/>
            </w:pPr>
            <w:r>
              <w:t>počet dívek</w:t>
            </w:r>
          </w:p>
        </w:tc>
        <w:tc>
          <w:tcPr>
            <w:tcW w:w="5813" w:type="dxa"/>
          </w:tcPr>
          <w:p w14:paraId="0948257E" w14:textId="7C294620" w:rsidR="005B4414" w:rsidRDefault="00D10D18" w:rsidP="00ED1476">
            <w:pPr>
              <w:spacing w:before="120" w:line="240" w:lineRule="atLeast"/>
              <w:jc w:val="both"/>
            </w:pPr>
            <w:r>
              <w:t>13</w:t>
            </w:r>
          </w:p>
        </w:tc>
      </w:tr>
      <w:tr w:rsidR="005B4414" w14:paraId="37305A05" w14:textId="77777777" w:rsidTr="00ED1476">
        <w:tc>
          <w:tcPr>
            <w:tcW w:w="4747" w:type="dxa"/>
          </w:tcPr>
          <w:p w14:paraId="4CB501A8" w14:textId="77777777" w:rsidR="005B4414" w:rsidRDefault="005B4414" w:rsidP="00ED1476">
            <w:pPr>
              <w:spacing w:before="120" w:line="240" w:lineRule="atLeast"/>
              <w:jc w:val="both"/>
            </w:pPr>
            <w:r>
              <w:t>velikost areálu školy</w:t>
            </w:r>
          </w:p>
        </w:tc>
        <w:tc>
          <w:tcPr>
            <w:tcW w:w="5813" w:type="dxa"/>
          </w:tcPr>
          <w:p w14:paraId="570D6033" w14:textId="3EEBB0B6" w:rsidR="005B4414" w:rsidRDefault="00D26F18" w:rsidP="00ED1476">
            <w:pPr>
              <w:spacing w:before="120" w:line="240" w:lineRule="atLeast"/>
              <w:jc w:val="both"/>
            </w:pPr>
            <w:r>
              <w:t>3089 m</w:t>
            </w:r>
            <w:r w:rsidRPr="00D26F18">
              <w:rPr>
                <w:vertAlign w:val="superscript"/>
              </w:rPr>
              <w:t>2</w:t>
            </w:r>
          </w:p>
        </w:tc>
      </w:tr>
      <w:tr w:rsidR="005B4414" w14:paraId="240857AD" w14:textId="77777777" w:rsidTr="00ED1476">
        <w:tc>
          <w:tcPr>
            <w:tcW w:w="4747" w:type="dxa"/>
          </w:tcPr>
          <w:p w14:paraId="54FA5552" w14:textId="77777777" w:rsidR="005B4414" w:rsidRDefault="005B4414" w:rsidP="00ED1476">
            <w:pPr>
              <w:spacing w:before="120" w:line="240" w:lineRule="atLeast"/>
              <w:jc w:val="both"/>
            </w:pPr>
            <w:r>
              <w:t>velikost učeben</w:t>
            </w:r>
          </w:p>
        </w:tc>
        <w:tc>
          <w:tcPr>
            <w:tcW w:w="5813" w:type="dxa"/>
          </w:tcPr>
          <w:p w14:paraId="22A80D06" w14:textId="0E5D7D9B" w:rsidR="005B4414" w:rsidRDefault="00B34247" w:rsidP="00ED1476">
            <w:pPr>
              <w:spacing w:before="120" w:line="240" w:lineRule="atLeast"/>
              <w:jc w:val="both"/>
            </w:pPr>
            <w:r>
              <w:t>54,3 m</w:t>
            </w:r>
            <w:r w:rsidRPr="00B34247">
              <w:rPr>
                <w:vertAlign w:val="superscript"/>
              </w:rPr>
              <w:t>2</w:t>
            </w:r>
            <w:r w:rsidR="00D938BF">
              <w:t xml:space="preserve"> a </w:t>
            </w:r>
            <w:r>
              <w:t>56,4</w:t>
            </w:r>
            <w:r w:rsidR="00CF20D7">
              <w:t xml:space="preserve"> </w:t>
            </w:r>
            <w:r>
              <w:t>m</w:t>
            </w:r>
            <w:r w:rsidRPr="00B34247">
              <w:rPr>
                <w:vertAlign w:val="superscript"/>
              </w:rPr>
              <w:t>2</w:t>
            </w:r>
          </w:p>
        </w:tc>
      </w:tr>
      <w:tr w:rsidR="005B4414" w14:paraId="685B1677" w14:textId="77777777" w:rsidTr="00ED1476">
        <w:tc>
          <w:tcPr>
            <w:tcW w:w="4747" w:type="dxa"/>
          </w:tcPr>
          <w:p w14:paraId="6F186009" w14:textId="77777777" w:rsidR="005B4414" w:rsidRDefault="005B4414" w:rsidP="00ED1476">
            <w:pPr>
              <w:spacing w:before="120" w:line="240" w:lineRule="atLeast"/>
              <w:jc w:val="both"/>
            </w:pPr>
            <w:r>
              <w:t>velikost učebny počítačové</w:t>
            </w:r>
          </w:p>
        </w:tc>
        <w:tc>
          <w:tcPr>
            <w:tcW w:w="5813" w:type="dxa"/>
          </w:tcPr>
          <w:p w14:paraId="15293175" w14:textId="293E70D1" w:rsidR="005B4414" w:rsidRDefault="00F0253A" w:rsidP="00ED1476">
            <w:pPr>
              <w:spacing w:before="120" w:line="240" w:lineRule="atLeast"/>
              <w:jc w:val="both"/>
            </w:pPr>
            <w:r>
              <w:t>-</w:t>
            </w:r>
          </w:p>
        </w:tc>
      </w:tr>
      <w:tr w:rsidR="005B4414" w14:paraId="7B81E4FF" w14:textId="77777777" w:rsidTr="00ED1476">
        <w:tc>
          <w:tcPr>
            <w:tcW w:w="4747" w:type="dxa"/>
          </w:tcPr>
          <w:p w14:paraId="0979BF95" w14:textId="77777777" w:rsidR="005B4414" w:rsidRDefault="005B4414" w:rsidP="00ED1476">
            <w:pPr>
              <w:spacing w:before="120" w:line="240" w:lineRule="atLeast"/>
              <w:jc w:val="both"/>
            </w:pPr>
            <w:r>
              <w:t>velikost učebny pro praktické vyučování</w:t>
            </w:r>
          </w:p>
        </w:tc>
        <w:tc>
          <w:tcPr>
            <w:tcW w:w="5813" w:type="dxa"/>
          </w:tcPr>
          <w:p w14:paraId="1EB75D45" w14:textId="5B7ACBA7" w:rsidR="005B4414" w:rsidRDefault="00F0253A" w:rsidP="00ED1476">
            <w:pPr>
              <w:spacing w:before="120" w:line="240" w:lineRule="atLeast"/>
              <w:jc w:val="both"/>
            </w:pPr>
            <w:r>
              <w:t>-</w:t>
            </w:r>
          </w:p>
        </w:tc>
      </w:tr>
      <w:tr w:rsidR="005B4414" w14:paraId="0D03D46F" w14:textId="77777777" w:rsidTr="00ED1476">
        <w:tc>
          <w:tcPr>
            <w:tcW w:w="4747" w:type="dxa"/>
          </w:tcPr>
          <w:p w14:paraId="413B0F09" w14:textId="77777777" w:rsidR="005B4414" w:rsidRDefault="005B4414" w:rsidP="00ED1476">
            <w:pPr>
              <w:spacing w:before="120" w:line="240" w:lineRule="atLeast"/>
              <w:jc w:val="both"/>
            </w:pPr>
            <w:r>
              <w:t>zastavěná plocha pozemku školy objekty</w:t>
            </w:r>
          </w:p>
        </w:tc>
        <w:tc>
          <w:tcPr>
            <w:tcW w:w="5813" w:type="dxa"/>
          </w:tcPr>
          <w:p w14:paraId="11BCA49D" w14:textId="51169D5A" w:rsidR="005B4414" w:rsidRDefault="004974CC" w:rsidP="00ED1476">
            <w:pPr>
              <w:spacing w:before="120" w:line="240" w:lineRule="atLeast"/>
              <w:jc w:val="both"/>
            </w:pPr>
            <w:r>
              <w:t>374 m</w:t>
            </w:r>
            <w:r w:rsidRPr="004974CC">
              <w:rPr>
                <w:vertAlign w:val="superscript"/>
              </w:rPr>
              <w:t>2</w:t>
            </w:r>
          </w:p>
        </w:tc>
      </w:tr>
    </w:tbl>
    <w:p w14:paraId="66F95F0B" w14:textId="77777777" w:rsidR="005B4414" w:rsidRDefault="005B4414" w:rsidP="00ED1476">
      <w:pPr>
        <w:spacing w:before="120" w:line="240" w:lineRule="atLeast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  <w:gridCol w:w="3165"/>
        <w:gridCol w:w="4230"/>
      </w:tblGrid>
      <w:tr w:rsidR="005B4414" w14:paraId="2D22FE0B" w14:textId="77777777" w:rsidTr="00ED1476">
        <w:tc>
          <w:tcPr>
            <w:tcW w:w="3165" w:type="dxa"/>
          </w:tcPr>
          <w:p w14:paraId="07C01618" w14:textId="77777777" w:rsidR="005B4414" w:rsidRDefault="005B4414" w:rsidP="00ED1476">
            <w:pPr>
              <w:spacing w:before="120" w:line="240" w:lineRule="atLeast"/>
              <w:jc w:val="both"/>
            </w:pPr>
          </w:p>
        </w:tc>
        <w:tc>
          <w:tcPr>
            <w:tcW w:w="3165" w:type="dxa"/>
          </w:tcPr>
          <w:p w14:paraId="6F1C5C2D" w14:textId="77777777" w:rsidR="005B4414" w:rsidRDefault="005B4414" w:rsidP="00ED1476">
            <w:pPr>
              <w:spacing w:before="120" w:line="240" w:lineRule="atLeast"/>
              <w:jc w:val="both"/>
            </w:pPr>
            <w:r>
              <w:t>hodnota požadovaná normou</w:t>
            </w:r>
          </w:p>
        </w:tc>
        <w:tc>
          <w:tcPr>
            <w:tcW w:w="4230" w:type="dxa"/>
          </w:tcPr>
          <w:p w14:paraId="2E0912CD" w14:textId="77777777" w:rsidR="005B4414" w:rsidRDefault="005B4414" w:rsidP="00ED1476">
            <w:pPr>
              <w:spacing w:before="120" w:line="240" w:lineRule="atLeast"/>
              <w:jc w:val="both"/>
            </w:pPr>
            <w:r>
              <w:t>hodnota dosahovaná školou</w:t>
            </w:r>
          </w:p>
        </w:tc>
      </w:tr>
      <w:tr w:rsidR="005B4414" w14:paraId="06386C6B" w14:textId="77777777" w:rsidTr="00ED1476">
        <w:tc>
          <w:tcPr>
            <w:tcW w:w="3165" w:type="dxa"/>
          </w:tcPr>
          <w:p w14:paraId="3CA654DE" w14:textId="77777777" w:rsidR="005B4414" w:rsidRDefault="005B4414" w:rsidP="00ED1476">
            <w:pPr>
              <w:spacing w:before="120" w:line="240" w:lineRule="atLeast"/>
              <w:jc w:val="both"/>
            </w:pPr>
            <w:r>
              <w:t>pozem</w:t>
            </w:r>
            <w:r w:rsidR="00815472">
              <w:t>ek</w:t>
            </w:r>
            <w:r>
              <w:t xml:space="preserve"> školy</w:t>
            </w:r>
          </w:p>
        </w:tc>
        <w:tc>
          <w:tcPr>
            <w:tcW w:w="3165" w:type="dxa"/>
          </w:tcPr>
          <w:p w14:paraId="54128DA8" w14:textId="77777777" w:rsidR="005B4414" w:rsidRDefault="009775A1" w:rsidP="00ED1476">
            <w:pPr>
              <w:spacing w:before="120" w:line="240" w:lineRule="atLeast"/>
              <w:jc w:val="both"/>
            </w:pPr>
            <w:r>
              <w:t xml:space="preserve">mít </w:t>
            </w:r>
            <w:r w:rsidR="00815472">
              <w:t>k dispozici zpevněnou a travnatou plochu</w:t>
            </w:r>
          </w:p>
        </w:tc>
        <w:tc>
          <w:tcPr>
            <w:tcW w:w="4230" w:type="dxa"/>
          </w:tcPr>
          <w:p w14:paraId="66D14B08" w14:textId="475EB367" w:rsidR="005B4414" w:rsidRDefault="00D069E3" w:rsidP="00ED1476">
            <w:pPr>
              <w:spacing w:before="120" w:line="240" w:lineRule="atLeast"/>
              <w:jc w:val="both"/>
            </w:pPr>
            <w:r>
              <w:t>2315</w:t>
            </w:r>
            <w:r w:rsidR="00161491">
              <w:t xml:space="preserve"> m</w:t>
            </w:r>
            <w:r w:rsidR="00161491" w:rsidRPr="00161491">
              <w:rPr>
                <w:vertAlign w:val="superscript"/>
              </w:rPr>
              <w:t>2</w:t>
            </w:r>
          </w:p>
        </w:tc>
      </w:tr>
      <w:tr w:rsidR="005B4414" w14:paraId="6412CB83" w14:textId="77777777" w:rsidTr="00ED1476">
        <w:tc>
          <w:tcPr>
            <w:tcW w:w="3165" w:type="dxa"/>
          </w:tcPr>
          <w:p w14:paraId="3DA3F7AC" w14:textId="77777777" w:rsidR="005B4414" w:rsidRDefault="005B4414" w:rsidP="00ED1476">
            <w:pPr>
              <w:spacing w:before="120" w:line="240" w:lineRule="atLeast"/>
              <w:jc w:val="both"/>
            </w:pPr>
            <w:r>
              <w:t>zastavěná plocha pozemku školy objekty</w:t>
            </w:r>
          </w:p>
        </w:tc>
        <w:tc>
          <w:tcPr>
            <w:tcW w:w="3165" w:type="dxa"/>
          </w:tcPr>
          <w:p w14:paraId="5661612B" w14:textId="77777777" w:rsidR="005B4414" w:rsidRDefault="005B4414" w:rsidP="00ED1476">
            <w:pPr>
              <w:spacing w:before="120" w:line="240" w:lineRule="atLeast"/>
              <w:jc w:val="both"/>
            </w:pPr>
            <w:r>
              <w:t>min. 4,6 m</w:t>
            </w:r>
            <w:r w:rsidRPr="00CF09B4">
              <w:rPr>
                <w:vertAlign w:val="superscript"/>
              </w:rPr>
              <w:t>2</w:t>
            </w:r>
            <w:r>
              <w:t xml:space="preserve"> na žáka</w:t>
            </w:r>
          </w:p>
        </w:tc>
        <w:tc>
          <w:tcPr>
            <w:tcW w:w="4230" w:type="dxa"/>
          </w:tcPr>
          <w:p w14:paraId="70D986BC" w14:textId="0016BA9B" w:rsidR="005B4414" w:rsidRDefault="002B536D" w:rsidP="00ED1476">
            <w:pPr>
              <w:spacing w:before="120" w:line="240" w:lineRule="atLeast"/>
              <w:jc w:val="both"/>
            </w:pPr>
            <w:r>
              <w:t>374 m</w:t>
            </w:r>
            <w:r w:rsidRPr="002B536D">
              <w:rPr>
                <w:vertAlign w:val="superscript"/>
              </w:rPr>
              <w:t>2</w:t>
            </w:r>
          </w:p>
        </w:tc>
      </w:tr>
      <w:tr w:rsidR="005B4414" w14:paraId="4F463F9A" w14:textId="77777777" w:rsidTr="00ED1476">
        <w:tc>
          <w:tcPr>
            <w:tcW w:w="3165" w:type="dxa"/>
          </w:tcPr>
          <w:p w14:paraId="40164C1D" w14:textId="77777777" w:rsidR="005B4414" w:rsidRDefault="00CD1738" w:rsidP="00ED1476">
            <w:pPr>
              <w:spacing w:before="120" w:line="240" w:lineRule="atLeast"/>
              <w:jc w:val="both"/>
            </w:pPr>
            <w:r>
              <w:t>U</w:t>
            </w:r>
            <w:r w:rsidR="005B4414">
              <w:t>čebny</w:t>
            </w:r>
            <w:r w:rsidR="004969B0">
              <w:t xml:space="preserve"> </w:t>
            </w:r>
          </w:p>
        </w:tc>
        <w:tc>
          <w:tcPr>
            <w:tcW w:w="3165" w:type="dxa"/>
          </w:tcPr>
          <w:p w14:paraId="3272C11D" w14:textId="312672D7" w:rsidR="005B4414" w:rsidRDefault="005B4414" w:rsidP="00ED1476">
            <w:pPr>
              <w:spacing w:before="120" w:line="240" w:lineRule="atLeast"/>
              <w:jc w:val="both"/>
            </w:pPr>
            <w:r>
              <w:t>min. 1,65</w:t>
            </w:r>
            <w:r w:rsidR="002015B0">
              <w:t xml:space="preserve"> </w:t>
            </w:r>
            <w:r>
              <w:t>m</w:t>
            </w:r>
            <w:r w:rsidRPr="00CF09B4">
              <w:rPr>
                <w:vertAlign w:val="superscript"/>
              </w:rPr>
              <w:t>2</w:t>
            </w:r>
            <w:r>
              <w:t xml:space="preserve"> na žáka</w:t>
            </w:r>
          </w:p>
        </w:tc>
        <w:tc>
          <w:tcPr>
            <w:tcW w:w="4230" w:type="dxa"/>
          </w:tcPr>
          <w:p w14:paraId="7767416F" w14:textId="0B67CB45" w:rsidR="005B4414" w:rsidRDefault="000C2B13" w:rsidP="00ED1476">
            <w:pPr>
              <w:spacing w:before="120" w:line="240" w:lineRule="atLeast"/>
              <w:jc w:val="both"/>
            </w:pPr>
            <w:r>
              <w:t>56,4 m</w:t>
            </w:r>
            <w:r w:rsidRPr="00963009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Pr="000C2B13">
              <w:t>a</w:t>
            </w:r>
            <w:r>
              <w:rPr>
                <w:vertAlign w:val="superscript"/>
              </w:rPr>
              <w:t xml:space="preserve"> </w:t>
            </w:r>
            <w:r>
              <w:t>54,3 m</w:t>
            </w:r>
            <w:r w:rsidRPr="000C2B13">
              <w:rPr>
                <w:vertAlign w:val="superscript"/>
              </w:rPr>
              <w:t>2</w:t>
            </w:r>
          </w:p>
        </w:tc>
      </w:tr>
      <w:tr w:rsidR="004969B0" w14:paraId="7F3E5447" w14:textId="77777777" w:rsidTr="00ED1476">
        <w:tc>
          <w:tcPr>
            <w:tcW w:w="3165" w:type="dxa"/>
          </w:tcPr>
          <w:p w14:paraId="5502CF96" w14:textId="1F54FF0D" w:rsidR="004969B0" w:rsidRDefault="003A7A86" w:rsidP="00ED1476">
            <w:pPr>
              <w:spacing w:before="120" w:line="240" w:lineRule="atLeast"/>
              <w:jc w:val="both"/>
            </w:pPr>
            <w:r>
              <w:t>Družina</w:t>
            </w:r>
          </w:p>
        </w:tc>
        <w:tc>
          <w:tcPr>
            <w:tcW w:w="3165" w:type="dxa"/>
          </w:tcPr>
          <w:p w14:paraId="67E282C2" w14:textId="3823AE87" w:rsidR="004969B0" w:rsidRDefault="003A7A86" w:rsidP="00ED1476">
            <w:pPr>
              <w:spacing w:before="120" w:line="240" w:lineRule="atLeast"/>
              <w:jc w:val="both"/>
            </w:pPr>
            <w:r>
              <w:t>2</w:t>
            </w:r>
            <w:r w:rsidR="002015B0">
              <w:t xml:space="preserve"> </w:t>
            </w:r>
            <w:r w:rsidR="004969B0">
              <w:t>m</w:t>
            </w:r>
            <w:r w:rsidR="004969B0" w:rsidRPr="00CF09B4">
              <w:rPr>
                <w:vertAlign w:val="superscript"/>
              </w:rPr>
              <w:t>2</w:t>
            </w:r>
            <w:r w:rsidR="004969B0">
              <w:t xml:space="preserve"> / dítě</w:t>
            </w:r>
          </w:p>
        </w:tc>
        <w:tc>
          <w:tcPr>
            <w:tcW w:w="4230" w:type="dxa"/>
          </w:tcPr>
          <w:p w14:paraId="77BF4170" w14:textId="61B9B26C" w:rsidR="004969B0" w:rsidRPr="003A7A86" w:rsidRDefault="00963009" w:rsidP="00ED1476">
            <w:pPr>
              <w:spacing w:before="120" w:line="240" w:lineRule="atLeast"/>
              <w:jc w:val="both"/>
            </w:pPr>
            <w:r>
              <w:t>56,4 m</w:t>
            </w:r>
            <w:r w:rsidRPr="00963009">
              <w:rPr>
                <w:vertAlign w:val="superscript"/>
              </w:rPr>
              <w:t>2</w:t>
            </w:r>
            <w:r w:rsidR="003A7A86">
              <w:rPr>
                <w:vertAlign w:val="superscript"/>
              </w:rPr>
              <w:t xml:space="preserve"> </w:t>
            </w:r>
            <w:r w:rsidR="003A7A86" w:rsidRPr="000C2B13">
              <w:t>a</w:t>
            </w:r>
            <w:r w:rsidR="003A7A86">
              <w:rPr>
                <w:vertAlign w:val="superscript"/>
              </w:rPr>
              <w:t xml:space="preserve"> </w:t>
            </w:r>
            <w:r w:rsidR="000C2B13">
              <w:t>54,3 m</w:t>
            </w:r>
            <w:r w:rsidR="000C2B13" w:rsidRPr="000C2B13">
              <w:rPr>
                <w:vertAlign w:val="superscript"/>
              </w:rPr>
              <w:t>2</w:t>
            </w:r>
          </w:p>
        </w:tc>
      </w:tr>
      <w:tr w:rsidR="005B4414" w14:paraId="0464F005" w14:textId="77777777" w:rsidTr="00ED1476">
        <w:tc>
          <w:tcPr>
            <w:tcW w:w="3165" w:type="dxa"/>
          </w:tcPr>
          <w:p w14:paraId="15342BE5" w14:textId="77777777" w:rsidR="005B4414" w:rsidRDefault="005B4414" w:rsidP="00ED1476">
            <w:pPr>
              <w:spacing w:before="120" w:line="240" w:lineRule="atLeast"/>
              <w:jc w:val="both"/>
            </w:pPr>
            <w:r>
              <w:t>odborné pracovny, PC učebna</w:t>
            </w:r>
          </w:p>
        </w:tc>
        <w:tc>
          <w:tcPr>
            <w:tcW w:w="3165" w:type="dxa"/>
          </w:tcPr>
          <w:p w14:paraId="0D84ACA9" w14:textId="77777777" w:rsidR="005B4414" w:rsidRDefault="005B4414" w:rsidP="00ED1476">
            <w:pPr>
              <w:spacing w:before="120" w:line="240" w:lineRule="atLeast"/>
              <w:jc w:val="both"/>
            </w:pPr>
            <w:r>
              <w:t>min. 2 m</w:t>
            </w:r>
            <w:r w:rsidRPr="00CF09B4">
              <w:rPr>
                <w:vertAlign w:val="superscript"/>
              </w:rPr>
              <w:t>2</w:t>
            </w:r>
            <w:r>
              <w:t xml:space="preserve"> na žáka</w:t>
            </w:r>
          </w:p>
        </w:tc>
        <w:tc>
          <w:tcPr>
            <w:tcW w:w="4230" w:type="dxa"/>
          </w:tcPr>
          <w:p w14:paraId="35E09946" w14:textId="097D1BC3" w:rsidR="005B4414" w:rsidRDefault="002015B0" w:rsidP="00ED1476">
            <w:pPr>
              <w:spacing w:before="120" w:line="240" w:lineRule="atLeast"/>
              <w:jc w:val="both"/>
            </w:pPr>
            <w:r>
              <w:t>-</w:t>
            </w:r>
          </w:p>
        </w:tc>
      </w:tr>
      <w:tr w:rsidR="005B4414" w14:paraId="405306A1" w14:textId="77777777" w:rsidTr="00ED1476">
        <w:tc>
          <w:tcPr>
            <w:tcW w:w="3165" w:type="dxa"/>
          </w:tcPr>
          <w:p w14:paraId="2F589E46" w14:textId="77777777" w:rsidR="005B4414" w:rsidRDefault="005B4414" w:rsidP="00ED1476">
            <w:pPr>
              <w:spacing w:before="120" w:line="240" w:lineRule="atLeast"/>
              <w:jc w:val="both"/>
            </w:pPr>
            <w:r>
              <w:t>učebna praktického vyučování</w:t>
            </w:r>
          </w:p>
        </w:tc>
        <w:tc>
          <w:tcPr>
            <w:tcW w:w="3165" w:type="dxa"/>
          </w:tcPr>
          <w:p w14:paraId="75BCAE94" w14:textId="77777777" w:rsidR="005B4414" w:rsidRDefault="005B4414" w:rsidP="00ED1476">
            <w:pPr>
              <w:spacing w:before="120" w:line="240" w:lineRule="atLeast"/>
              <w:jc w:val="both"/>
            </w:pPr>
            <w:r>
              <w:t>min. 4 m</w:t>
            </w:r>
            <w:r w:rsidRPr="00CF09B4">
              <w:rPr>
                <w:vertAlign w:val="superscript"/>
              </w:rPr>
              <w:t>2</w:t>
            </w:r>
            <w:r>
              <w:t xml:space="preserve"> na žáka</w:t>
            </w:r>
          </w:p>
        </w:tc>
        <w:tc>
          <w:tcPr>
            <w:tcW w:w="4230" w:type="dxa"/>
          </w:tcPr>
          <w:p w14:paraId="62826B16" w14:textId="2E22D61E" w:rsidR="005B4414" w:rsidRDefault="002015B0" w:rsidP="00ED1476">
            <w:pPr>
              <w:spacing w:before="120" w:line="240" w:lineRule="atLeast"/>
              <w:jc w:val="both"/>
            </w:pPr>
            <w:r>
              <w:t>-</w:t>
            </w:r>
          </w:p>
        </w:tc>
      </w:tr>
      <w:tr w:rsidR="005B4414" w14:paraId="27412473" w14:textId="77777777" w:rsidTr="00ED1476">
        <w:tc>
          <w:tcPr>
            <w:tcW w:w="3165" w:type="dxa"/>
          </w:tcPr>
          <w:p w14:paraId="4C322DF2" w14:textId="77777777" w:rsidR="005B4414" w:rsidRDefault="00CD1738" w:rsidP="00ED1476">
            <w:pPr>
              <w:spacing w:before="120" w:line="240" w:lineRule="atLeast"/>
              <w:jc w:val="both"/>
            </w:pPr>
            <w:r>
              <w:t>T</w:t>
            </w:r>
            <w:r w:rsidR="005B4414">
              <w:t>ělocvična</w:t>
            </w:r>
          </w:p>
        </w:tc>
        <w:tc>
          <w:tcPr>
            <w:tcW w:w="3165" w:type="dxa"/>
          </w:tcPr>
          <w:p w14:paraId="3C19867D" w14:textId="77777777" w:rsidR="005B4414" w:rsidRPr="000519AC" w:rsidRDefault="000519AC" w:rsidP="00ED1476">
            <w:pPr>
              <w:spacing w:before="120" w:line="240" w:lineRule="atLeast"/>
              <w:jc w:val="both"/>
              <w:rPr>
                <w:rFonts w:ascii="Verdana" w:hAnsi="Verdana"/>
                <w:color w:val="000000"/>
                <w:sz w:val="17"/>
                <w:szCs w:val="17"/>
                <w:shd w:val="clear" w:color="auto" w:fill="E2E2E2"/>
              </w:rPr>
            </w:pPr>
            <w:r>
              <w:t>musí svými stavebně technickými podmínkami umožňovat realizaci tělesné výchovy</w:t>
            </w:r>
          </w:p>
        </w:tc>
        <w:tc>
          <w:tcPr>
            <w:tcW w:w="4230" w:type="dxa"/>
          </w:tcPr>
          <w:p w14:paraId="3A4940A1" w14:textId="7CE41ECE" w:rsidR="005B4414" w:rsidRDefault="00215DD1" w:rsidP="00ED1476">
            <w:pPr>
              <w:spacing w:before="120" w:line="240" w:lineRule="atLeast"/>
              <w:jc w:val="both"/>
            </w:pPr>
            <w:r>
              <w:t>-</w:t>
            </w:r>
          </w:p>
        </w:tc>
      </w:tr>
      <w:tr w:rsidR="005B4414" w14:paraId="30171188" w14:textId="77777777" w:rsidTr="00ED1476">
        <w:tc>
          <w:tcPr>
            <w:tcW w:w="3165" w:type="dxa"/>
          </w:tcPr>
          <w:p w14:paraId="09201FF4" w14:textId="77777777" w:rsidR="005B4414" w:rsidRDefault="00CD1738" w:rsidP="00ED1476">
            <w:pPr>
              <w:spacing w:before="120" w:line="240" w:lineRule="atLeast"/>
              <w:jc w:val="both"/>
            </w:pPr>
            <w:r>
              <w:t>J</w:t>
            </w:r>
            <w:r w:rsidR="005B4414">
              <w:t>ídelna</w:t>
            </w:r>
          </w:p>
        </w:tc>
        <w:tc>
          <w:tcPr>
            <w:tcW w:w="3165" w:type="dxa"/>
          </w:tcPr>
          <w:p w14:paraId="307694C1" w14:textId="77777777" w:rsidR="005B4414" w:rsidRDefault="005B4414" w:rsidP="00ED1476">
            <w:pPr>
              <w:spacing w:before="120" w:line="240" w:lineRule="atLeast"/>
              <w:jc w:val="both"/>
            </w:pPr>
            <w:r>
              <w:t>min. 1,2 m</w:t>
            </w:r>
            <w:r w:rsidRPr="00CF09B4">
              <w:rPr>
                <w:vertAlign w:val="superscript"/>
              </w:rPr>
              <w:t>2</w:t>
            </w:r>
            <w:r>
              <w:t xml:space="preserve"> na žáka téže směny</w:t>
            </w:r>
          </w:p>
        </w:tc>
        <w:tc>
          <w:tcPr>
            <w:tcW w:w="4230" w:type="dxa"/>
          </w:tcPr>
          <w:p w14:paraId="50358408" w14:textId="66C32E4F" w:rsidR="005B4414" w:rsidRDefault="00FC56FF" w:rsidP="00ED1476">
            <w:pPr>
              <w:spacing w:before="120" w:line="240" w:lineRule="atLeast"/>
              <w:jc w:val="both"/>
            </w:pPr>
            <w:r>
              <w:t>74,7 m</w:t>
            </w:r>
            <w:r w:rsidRPr="00FC56FF">
              <w:rPr>
                <w:vertAlign w:val="superscript"/>
              </w:rPr>
              <w:t>2</w:t>
            </w:r>
          </w:p>
        </w:tc>
      </w:tr>
      <w:tr w:rsidR="005B4414" w14:paraId="508543EC" w14:textId="77777777" w:rsidTr="00ED1476">
        <w:tc>
          <w:tcPr>
            <w:tcW w:w="3165" w:type="dxa"/>
          </w:tcPr>
          <w:p w14:paraId="00085418" w14:textId="77777777" w:rsidR="005B4414" w:rsidRDefault="009414AD" w:rsidP="00ED1476">
            <w:pPr>
              <w:spacing w:before="120" w:line="240" w:lineRule="atLeast"/>
              <w:jc w:val="both"/>
            </w:pPr>
            <w:r>
              <w:t>Šatna -</w:t>
            </w:r>
            <w:r w:rsidR="009775A1">
              <w:t xml:space="preserve"> </w:t>
            </w:r>
            <w:r>
              <w:t xml:space="preserve">podlahová plocha </w:t>
            </w:r>
          </w:p>
        </w:tc>
        <w:tc>
          <w:tcPr>
            <w:tcW w:w="3165" w:type="dxa"/>
          </w:tcPr>
          <w:p w14:paraId="5A8ECD59" w14:textId="77777777" w:rsidR="005B4414" w:rsidRDefault="009414AD" w:rsidP="00ED1476">
            <w:pPr>
              <w:spacing w:before="120" w:line="240" w:lineRule="atLeast"/>
              <w:jc w:val="both"/>
            </w:pPr>
            <w:r>
              <w:t>0,25 m</w:t>
            </w:r>
            <w:r w:rsidRPr="00CF09B4">
              <w:rPr>
                <w:vertAlign w:val="superscript"/>
              </w:rPr>
              <w:t>2</w:t>
            </w:r>
            <w:r>
              <w:t xml:space="preserve"> na žáka</w:t>
            </w:r>
          </w:p>
        </w:tc>
        <w:tc>
          <w:tcPr>
            <w:tcW w:w="4230" w:type="dxa"/>
          </w:tcPr>
          <w:p w14:paraId="3368A4C1" w14:textId="3B292F42" w:rsidR="005B4414" w:rsidRDefault="000C6B06" w:rsidP="00ED1476">
            <w:pPr>
              <w:spacing w:before="120" w:line="240" w:lineRule="atLeast"/>
              <w:jc w:val="both"/>
            </w:pPr>
            <w:r>
              <w:t>20,9 m</w:t>
            </w:r>
            <w:r w:rsidRPr="000C6B06">
              <w:rPr>
                <w:vertAlign w:val="superscript"/>
              </w:rPr>
              <w:t>2</w:t>
            </w:r>
          </w:p>
        </w:tc>
      </w:tr>
      <w:tr w:rsidR="005B4414" w14:paraId="002C946C" w14:textId="77777777" w:rsidTr="00ED1476">
        <w:tc>
          <w:tcPr>
            <w:tcW w:w="3165" w:type="dxa"/>
          </w:tcPr>
          <w:p w14:paraId="238B9D56" w14:textId="77777777" w:rsidR="005B4414" w:rsidRDefault="005B4414" w:rsidP="00ED1476">
            <w:pPr>
              <w:spacing w:before="120" w:line="240" w:lineRule="atLeast"/>
              <w:jc w:val="both"/>
            </w:pPr>
            <w:r>
              <w:t xml:space="preserve">šatna pro </w:t>
            </w:r>
            <w:proofErr w:type="spellStart"/>
            <w:r>
              <w:t>Tv</w:t>
            </w:r>
            <w:proofErr w:type="spellEnd"/>
          </w:p>
        </w:tc>
        <w:tc>
          <w:tcPr>
            <w:tcW w:w="3165" w:type="dxa"/>
          </w:tcPr>
          <w:p w14:paraId="3E1FB599" w14:textId="3AA46D12" w:rsidR="005B4414" w:rsidRDefault="009775A1" w:rsidP="00ED1476">
            <w:pPr>
              <w:spacing w:before="120" w:line="240" w:lineRule="atLeast"/>
              <w:jc w:val="both"/>
            </w:pPr>
            <w:r>
              <w:t>0,4</w:t>
            </w:r>
            <w:r w:rsidR="00487A23">
              <w:t xml:space="preserve"> </w:t>
            </w:r>
            <w:r>
              <w:t>m lavice na žáka, věšák</w:t>
            </w:r>
          </w:p>
        </w:tc>
        <w:tc>
          <w:tcPr>
            <w:tcW w:w="4230" w:type="dxa"/>
          </w:tcPr>
          <w:p w14:paraId="618681C0" w14:textId="753160B7" w:rsidR="005B4414" w:rsidRDefault="00B40313" w:rsidP="00ED1476">
            <w:pPr>
              <w:spacing w:before="120" w:line="240" w:lineRule="atLeast"/>
              <w:jc w:val="both"/>
            </w:pPr>
            <w:r>
              <w:t>20,9 m</w:t>
            </w:r>
            <w:r w:rsidRPr="00E31438">
              <w:rPr>
                <w:vertAlign w:val="superscript"/>
              </w:rPr>
              <w:t>2</w:t>
            </w:r>
          </w:p>
        </w:tc>
      </w:tr>
      <w:tr w:rsidR="005B4414" w14:paraId="6F1A357C" w14:textId="77777777" w:rsidTr="00ED1476">
        <w:tc>
          <w:tcPr>
            <w:tcW w:w="3165" w:type="dxa"/>
          </w:tcPr>
          <w:p w14:paraId="49469567" w14:textId="77777777" w:rsidR="005B4414" w:rsidRDefault="005B4414" w:rsidP="00ED1476">
            <w:pPr>
              <w:spacing w:before="120" w:line="240" w:lineRule="atLeast"/>
              <w:jc w:val="both"/>
            </w:pPr>
            <w:r>
              <w:lastRenderedPageBreak/>
              <w:t>šířka chodby</w:t>
            </w:r>
          </w:p>
        </w:tc>
        <w:tc>
          <w:tcPr>
            <w:tcW w:w="3165" w:type="dxa"/>
          </w:tcPr>
          <w:p w14:paraId="33DE63AA" w14:textId="77777777" w:rsidR="005B4414" w:rsidRDefault="005B4414" w:rsidP="00ED1476">
            <w:pPr>
              <w:spacing w:before="120" w:line="240" w:lineRule="atLeast"/>
              <w:jc w:val="both"/>
            </w:pPr>
            <w:r>
              <w:t>min. 2200 mm s učebnami po jedné straně</w:t>
            </w:r>
          </w:p>
        </w:tc>
        <w:tc>
          <w:tcPr>
            <w:tcW w:w="4230" w:type="dxa"/>
          </w:tcPr>
          <w:p w14:paraId="75A2516A" w14:textId="1E4B0BFF" w:rsidR="005B4414" w:rsidRDefault="003F5B84" w:rsidP="00ED1476">
            <w:pPr>
              <w:spacing w:before="120" w:line="240" w:lineRule="atLeast"/>
              <w:jc w:val="both"/>
            </w:pPr>
            <w:r>
              <w:t>2290 m</w:t>
            </w:r>
            <w:r w:rsidR="00AD6886">
              <w:t>m</w:t>
            </w:r>
          </w:p>
        </w:tc>
      </w:tr>
      <w:tr w:rsidR="005B4414" w14:paraId="2E4DE33B" w14:textId="77777777" w:rsidTr="00ED1476">
        <w:tc>
          <w:tcPr>
            <w:tcW w:w="3165" w:type="dxa"/>
          </w:tcPr>
          <w:p w14:paraId="5B82B820" w14:textId="77777777" w:rsidR="005B4414" w:rsidRDefault="005B4414" w:rsidP="00ED1476">
            <w:pPr>
              <w:spacing w:before="120" w:line="240" w:lineRule="atLeast"/>
              <w:jc w:val="both"/>
            </w:pPr>
          </w:p>
        </w:tc>
        <w:tc>
          <w:tcPr>
            <w:tcW w:w="3165" w:type="dxa"/>
          </w:tcPr>
          <w:p w14:paraId="40DE9AFC" w14:textId="77777777" w:rsidR="005B4414" w:rsidRDefault="005B4414" w:rsidP="00ED1476">
            <w:pPr>
              <w:spacing w:before="120" w:line="240" w:lineRule="atLeast"/>
              <w:jc w:val="both"/>
            </w:pPr>
            <w:r>
              <w:t>min. 3000 mm s učebnami po obou stranách</w:t>
            </w:r>
          </w:p>
        </w:tc>
        <w:tc>
          <w:tcPr>
            <w:tcW w:w="4230" w:type="dxa"/>
          </w:tcPr>
          <w:p w14:paraId="36EC9CF3" w14:textId="04686A5E" w:rsidR="005B4414" w:rsidRDefault="00E90656" w:rsidP="00ED1476">
            <w:pPr>
              <w:spacing w:before="120" w:line="240" w:lineRule="atLeast"/>
              <w:jc w:val="both"/>
            </w:pPr>
            <w:r>
              <w:t>-</w:t>
            </w:r>
          </w:p>
        </w:tc>
      </w:tr>
    </w:tbl>
    <w:p w14:paraId="7D1316D0" w14:textId="77777777" w:rsidR="005B4414" w:rsidRDefault="005B4414" w:rsidP="00ED1476">
      <w:pPr>
        <w:spacing w:before="120" w:line="240" w:lineRule="atLeast"/>
        <w:jc w:val="both"/>
      </w:pPr>
    </w:p>
    <w:p w14:paraId="605F153C" w14:textId="10EC7BF4" w:rsidR="005B4414" w:rsidRPr="007D52C5" w:rsidRDefault="00681B9A" w:rsidP="00ED1476">
      <w:pPr>
        <w:spacing w:before="120" w:line="240" w:lineRule="atLeast"/>
        <w:jc w:val="both"/>
        <w:rPr>
          <w:b/>
          <w:u w:val="single"/>
        </w:rPr>
      </w:pPr>
      <w:r w:rsidRPr="007D52C5">
        <w:rPr>
          <w:b/>
          <w:u w:val="single"/>
        </w:rPr>
        <w:t>XI</w:t>
      </w:r>
      <w:r w:rsidR="00B63D46">
        <w:rPr>
          <w:b/>
          <w:u w:val="single"/>
        </w:rPr>
        <w:t>I</w:t>
      </w:r>
      <w:r w:rsidR="005B4414" w:rsidRPr="007D52C5">
        <w:rPr>
          <w:b/>
          <w:u w:val="single"/>
        </w:rPr>
        <w:t>I. Nebezpečné chemické látky</w:t>
      </w:r>
    </w:p>
    <w:p w14:paraId="3ABE7963" w14:textId="695A2775" w:rsidR="005B4414" w:rsidRDefault="005B4414" w:rsidP="00ED1476">
      <w:pPr>
        <w:numPr>
          <w:ilvl w:val="0"/>
          <w:numId w:val="13"/>
        </w:numPr>
        <w:spacing w:before="120" w:line="240" w:lineRule="atLeast"/>
        <w:jc w:val="both"/>
      </w:pPr>
      <w:r>
        <w:t xml:space="preserve">Jedovaté látky nejsou ve škole používány. </w:t>
      </w:r>
    </w:p>
    <w:p w14:paraId="38439598" w14:textId="7A66E263" w:rsidR="005B4414" w:rsidRPr="00CF304C" w:rsidRDefault="005B4414" w:rsidP="00ED1476">
      <w:pPr>
        <w:numPr>
          <w:ilvl w:val="0"/>
          <w:numId w:val="13"/>
        </w:numPr>
        <w:spacing w:before="120" w:line="240" w:lineRule="atLeast"/>
        <w:jc w:val="both"/>
      </w:pPr>
      <w:r>
        <w:t>Nebezpečné a toxické látky a odpady, které vznikají při činnosti školy, jsou likvidovány předepsaným způsobem. Skladování těchto látek zajišťuje v rámci své pracovní náp</w:t>
      </w:r>
      <w:r w:rsidR="00681B9A">
        <w:t xml:space="preserve">lně </w:t>
      </w:r>
      <w:r w:rsidR="00CF304C" w:rsidRPr="00CF304C">
        <w:t>účetní školy</w:t>
      </w:r>
      <w:r w:rsidR="00681B9A" w:rsidRPr="00CF304C">
        <w:t xml:space="preserve">, </w:t>
      </w:r>
      <w:r w:rsidRPr="00CF304C">
        <w:t>o skladovaných látkách vede evidenci. V pravidelných intervalech, nejméně dvakrát ročně zajišťuje likvidaci tohoto odpadu odvozem do specializované sběrny.</w:t>
      </w:r>
    </w:p>
    <w:p w14:paraId="5C794D6D" w14:textId="07C02496" w:rsidR="00A453A8" w:rsidRPr="00A453A8" w:rsidRDefault="005B4414" w:rsidP="00573B0C">
      <w:pPr>
        <w:numPr>
          <w:ilvl w:val="0"/>
          <w:numId w:val="13"/>
        </w:numPr>
        <w:spacing w:before="120" w:line="240" w:lineRule="atLeast"/>
        <w:jc w:val="both"/>
      </w:pPr>
      <w:r w:rsidRPr="00A453A8">
        <w:t xml:space="preserve">Uživatelé venkovních hracích ploch určených pro hry a sport, tj. zejména vyučující tělesné výchovy, vyučující tříd prvního stupně a vychovatelky školní družiny zkontrolují čistotu těchto ploch, případné znečištění nebo výskyt </w:t>
      </w:r>
      <w:r w:rsidR="00626A3D">
        <w:t>nebezpečných předmětů</w:t>
      </w:r>
      <w:r w:rsidRPr="00A453A8">
        <w:t xml:space="preserve"> </w:t>
      </w:r>
      <w:r w:rsidR="00771229">
        <w:t xml:space="preserve">a </w:t>
      </w:r>
      <w:r w:rsidRPr="00A453A8">
        <w:t xml:space="preserve">zajistí odstranění </w:t>
      </w:r>
      <w:r w:rsidR="00771229">
        <w:t xml:space="preserve">zjištěných </w:t>
      </w:r>
      <w:r w:rsidRPr="00A453A8">
        <w:t xml:space="preserve">závad. </w:t>
      </w:r>
      <w:r w:rsidR="00F06745">
        <w:t>V případě potřeby objedná odborné odstranění nežádoucího předmětu.</w:t>
      </w:r>
    </w:p>
    <w:p w14:paraId="5611F50C" w14:textId="71B5776C" w:rsidR="005B4414" w:rsidRDefault="005B4414" w:rsidP="00C32924">
      <w:pPr>
        <w:numPr>
          <w:ilvl w:val="0"/>
          <w:numId w:val="13"/>
        </w:numPr>
        <w:spacing w:before="120" w:line="240" w:lineRule="atLeast"/>
        <w:jc w:val="both"/>
      </w:pPr>
      <w:r w:rsidRPr="00A453A8">
        <w:t xml:space="preserve">Rostliny a dřeviny vysazené v areálu školy odpovídají projektu školy, nejsou zde jedovaté rostliny, ani alergizující dřeviny. </w:t>
      </w:r>
      <w:r w:rsidRPr="00F06745">
        <w:t xml:space="preserve">Pokos trávy provádí </w:t>
      </w:r>
      <w:r w:rsidR="00F06745">
        <w:t>pronajímatel objektu</w:t>
      </w:r>
      <w:r w:rsidRPr="00A453A8">
        <w:t xml:space="preserve">. Pokos je prováděn v intervalech, které zamezují výskytu kvetoucích trav. </w:t>
      </w:r>
    </w:p>
    <w:p w14:paraId="7AF997A6" w14:textId="77777777" w:rsidR="00A453A8" w:rsidRDefault="00A453A8" w:rsidP="00A453A8">
      <w:pPr>
        <w:spacing w:before="120" w:line="240" w:lineRule="atLeast"/>
        <w:ind w:left="360"/>
        <w:jc w:val="both"/>
      </w:pPr>
    </w:p>
    <w:p w14:paraId="09F2A195" w14:textId="571D537C" w:rsidR="005B4414" w:rsidRPr="00681B9A" w:rsidRDefault="00681B9A" w:rsidP="00ED1476">
      <w:pPr>
        <w:spacing w:before="120" w:line="240" w:lineRule="atLeast"/>
        <w:jc w:val="both"/>
        <w:rPr>
          <w:b/>
          <w:u w:val="single"/>
        </w:rPr>
      </w:pPr>
      <w:r w:rsidRPr="00681B9A">
        <w:rPr>
          <w:b/>
          <w:u w:val="single"/>
        </w:rPr>
        <w:t>X</w:t>
      </w:r>
      <w:r w:rsidR="00B63D46">
        <w:rPr>
          <w:b/>
          <w:u w:val="single"/>
        </w:rPr>
        <w:t>IV</w:t>
      </w:r>
      <w:r w:rsidR="005B4414" w:rsidRPr="00681B9A">
        <w:rPr>
          <w:b/>
          <w:u w:val="single"/>
        </w:rPr>
        <w:t xml:space="preserve">. Psychohygienická opatření </w:t>
      </w:r>
    </w:p>
    <w:p w14:paraId="3C2D8AE6" w14:textId="77777777" w:rsidR="005B4414" w:rsidRPr="00681B9A" w:rsidRDefault="005B4414" w:rsidP="00ED1476">
      <w:pPr>
        <w:pStyle w:val="Podtitul"/>
        <w:tabs>
          <w:tab w:val="clear" w:pos="1080"/>
        </w:tabs>
        <w:ind w:left="0" w:firstLine="0"/>
      </w:pPr>
    </w:p>
    <w:p w14:paraId="3A36751E" w14:textId="49A9C1A9" w:rsidR="005B4414" w:rsidRPr="00681B9A" w:rsidRDefault="005B4414" w:rsidP="008F6363">
      <w:pPr>
        <w:pStyle w:val="Podtitul"/>
        <w:numPr>
          <w:ilvl w:val="0"/>
          <w:numId w:val="23"/>
        </w:numPr>
      </w:pPr>
      <w:r w:rsidRPr="008F6363">
        <w:t>Ochrana žáka</w:t>
      </w:r>
      <w:r w:rsidRPr="00681B9A">
        <w:t xml:space="preserve"> před přetěžováním a stresovými situacemi</w:t>
      </w:r>
    </w:p>
    <w:p w14:paraId="5637D863" w14:textId="77777777" w:rsidR="005B4414" w:rsidRPr="00681B9A" w:rsidRDefault="005B4414" w:rsidP="00ED1476">
      <w:pPr>
        <w:ind w:left="360"/>
        <w:jc w:val="both"/>
      </w:pPr>
    </w:p>
    <w:p w14:paraId="37753BA9" w14:textId="77777777" w:rsidR="005B4414" w:rsidRPr="00681B9A" w:rsidRDefault="005B4414" w:rsidP="00ED1476">
      <w:pPr>
        <w:numPr>
          <w:ilvl w:val="1"/>
          <w:numId w:val="15"/>
        </w:numPr>
        <w:jc w:val="both"/>
      </w:pPr>
      <w:r w:rsidRPr="00681B9A">
        <w:t>Třídní učitelé se seznámí se zdravotním stavem všech žáků a informují o něm ostatní vyučující, především učitele TV</w:t>
      </w:r>
    </w:p>
    <w:p w14:paraId="277E993D" w14:textId="77777777" w:rsidR="005B4414" w:rsidRPr="00681B9A" w:rsidRDefault="005B4414" w:rsidP="00ED1476">
      <w:pPr>
        <w:numPr>
          <w:ilvl w:val="1"/>
          <w:numId w:val="15"/>
        </w:numPr>
        <w:jc w:val="both"/>
      </w:pPr>
      <w:r w:rsidRPr="00681B9A">
        <w:t>Při výchovně vzdělávacím procesu volí učitelé vhodné, věku přiměřené postupy, posilující kladnou motivaci</w:t>
      </w:r>
    </w:p>
    <w:p w14:paraId="3EC980A4" w14:textId="77777777" w:rsidR="005B4414" w:rsidRPr="00681B9A" w:rsidRDefault="005B4414" w:rsidP="00ED1476">
      <w:pPr>
        <w:numPr>
          <w:ilvl w:val="1"/>
          <w:numId w:val="15"/>
        </w:numPr>
        <w:jc w:val="both"/>
      </w:pPr>
      <w:r w:rsidRPr="00681B9A">
        <w:t>Při prověřování a hodnocení přihlížejí vyučující k možnostem žáka připravit se (zdravotní stav, problémy v rodině, delší nepřítomnost, ….)</w:t>
      </w:r>
    </w:p>
    <w:p w14:paraId="5358F85B" w14:textId="77777777" w:rsidR="005B4414" w:rsidRPr="00681B9A" w:rsidRDefault="005B4414" w:rsidP="00ED1476">
      <w:pPr>
        <w:numPr>
          <w:ilvl w:val="1"/>
          <w:numId w:val="15"/>
        </w:numPr>
        <w:jc w:val="both"/>
      </w:pPr>
      <w:r w:rsidRPr="00681B9A">
        <w:t>Objektivně seznamují rodiče se schopnostmi žáka a čelí tlakům na neúměrné nároky na dítě. Snaží se usměrňovat rodiče i při volbě povolání.</w:t>
      </w:r>
    </w:p>
    <w:p w14:paraId="173CA0AA" w14:textId="77777777" w:rsidR="005B4414" w:rsidRPr="00681B9A" w:rsidRDefault="005B4414" w:rsidP="00ED1476">
      <w:pPr>
        <w:numPr>
          <w:ilvl w:val="1"/>
          <w:numId w:val="15"/>
        </w:numPr>
        <w:jc w:val="both"/>
      </w:pPr>
      <w:r w:rsidRPr="00681B9A">
        <w:t>Učitelé dodržují délku hodin i přestávek, členění hodin na zátěžové a klidové části.</w:t>
      </w:r>
    </w:p>
    <w:p w14:paraId="0BEC58ED" w14:textId="77777777" w:rsidR="005B4414" w:rsidRPr="00681B9A" w:rsidRDefault="005B4414" w:rsidP="00ED1476">
      <w:pPr>
        <w:numPr>
          <w:ilvl w:val="12"/>
          <w:numId w:val="0"/>
        </w:numPr>
        <w:jc w:val="both"/>
      </w:pPr>
    </w:p>
    <w:p w14:paraId="051C344C" w14:textId="77777777" w:rsidR="005B4414" w:rsidRPr="00681B9A" w:rsidRDefault="005B4414" w:rsidP="00ED1476">
      <w:pPr>
        <w:pStyle w:val="Nadpis1"/>
        <w:numPr>
          <w:ilvl w:val="12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080" w:hanging="720"/>
        <w:jc w:val="both"/>
        <w:rPr>
          <w:b w:val="0"/>
          <w:u w:val="single"/>
        </w:rPr>
      </w:pPr>
      <w:r w:rsidRPr="00681B9A">
        <w:rPr>
          <w:b w:val="0"/>
          <w:u w:val="single"/>
        </w:rPr>
        <w:t>2. Výchova ke zdraví</w:t>
      </w:r>
    </w:p>
    <w:p w14:paraId="260F03EE" w14:textId="77777777" w:rsidR="005B4414" w:rsidRPr="00681B9A" w:rsidRDefault="005B4414" w:rsidP="00ED1476">
      <w:pPr>
        <w:numPr>
          <w:ilvl w:val="12"/>
          <w:numId w:val="0"/>
        </w:numPr>
        <w:ind w:left="360"/>
        <w:jc w:val="both"/>
      </w:pPr>
    </w:p>
    <w:p w14:paraId="29167D68" w14:textId="77777777" w:rsidR="005B4414" w:rsidRPr="00681B9A" w:rsidRDefault="005B4414" w:rsidP="005913C3">
      <w:pPr>
        <w:numPr>
          <w:ilvl w:val="1"/>
          <w:numId w:val="22"/>
        </w:numPr>
        <w:jc w:val="both"/>
      </w:pPr>
      <w:r w:rsidRPr="00681B9A">
        <w:t>Vyučující dbají na průběžné větrání učeben v průběhu vyučování. Zároveň kontrolují přiměřené oblečení.</w:t>
      </w:r>
    </w:p>
    <w:p w14:paraId="5ED5BE3E" w14:textId="77777777" w:rsidR="005B4414" w:rsidRPr="00681B9A" w:rsidRDefault="005B4414" w:rsidP="005913C3">
      <w:pPr>
        <w:numPr>
          <w:ilvl w:val="1"/>
          <w:numId w:val="22"/>
        </w:numPr>
        <w:jc w:val="both"/>
      </w:pPr>
      <w:r w:rsidRPr="00681B9A">
        <w:t>Žáky s příznaky infekčních onemocnění učitelé a vychovatelky neprodleně izolují a předají rodičům.</w:t>
      </w:r>
    </w:p>
    <w:p w14:paraId="48F04AF5" w14:textId="77777777" w:rsidR="005B4414" w:rsidRPr="00681B9A" w:rsidRDefault="005B4414" w:rsidP="005913C3">
      <w:pPr>
        <w:numPr>
          <w:ilvl w:val="1"/>
          <w:numId w:val="22"/>
        </w:numPr>
        <w:jc w:val="both"/>
      </w:pPr>
      <w:r w:rsidRPr="00681B9A">
        <w:t>V období zvýšeného počtu infekcí nebudou sjednávány akce, při kterých se shromažďují žáci z více tříd, či škol.</w:t>
      </w:r>
    </w:p>
    <w:p w14:paraId="37B56755" w14:textId="77777777" w:rsidR="005B4414" w:rsidRPr="00681B9A" w:rsidRDefault="005B4414" w:rsidP="005913C3">
      <w:pPr>
        <w:numPr>
          <w:ilvl w:val="1"/>
          <w:numId w:val="22"/>
        </w:numPr>
        <w:jc w:val="both"/>
      </w:pPr>
      <w:r w:rsidRPr="00681B9A">
        <w:t>Třídní učitelé povedou žáky k pravidelnému a dostatečnému pitnému režimu.</w:t>
      </w:r>
    </w:p>
    <w:p w14:paraId="4549FF9F" w14:textId="77777777" w:rsidR="005B4414" w:rsidRDefault="005B4414" w:rsidP="00ED1476">
      <w:pPr>
        <w:numPr>
          <w:ilvl w:val="12"/>
          <w:numId w:val="0"/>
        </w:numPr>
        <w:jc w:val="both"/>
      </w:pPr>
    </w:p>
    <w:p w14:paraId="79559587" w14:textId="77777777" w:rsidR="0092615F" w:rsidRDefault="0092615F" w:rsidP="00ED1476">
      <w:pPr>
        <w:numPr>
          <w:ilvl w:val="12"/>
          <w:numId w:val="0"/>
        </w:numPr>
        <w:jc w:val="both"/>
      </w:pPr>
    </w:p>
    <w:p w14:paraId="1034D90D" w14:textId="77777777" w:rsidR="007D52C5" w:rsidRPr="00681B9A" w:rsidRDefault="007D52C5" w:rsidP="00ED1476">
      <w:pPr>
        <w:numPr>
          <w:ilvl w:val="12"/>
          <w:numId w:val="0"/>
        </w:numPr>
        <w:jc w:val="both"/>
      </w:pPr>
    </w:p>
    <w:p w14:paraId="42E04523" w14:textId="77777777" w:rsidR="005B4414" w:rsidRPr="00681B9A" w:rsidRDefault="005B4414" w:rsidP="00ED1476">
      <w:pPr>
        <w:pStyle w:val="Nadpis1"/>
        <w:numPr>
          <w:ilvl w:val="12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080" w:hanging="720"/>
        <w:jc w:val="both"/>
        <w:rPr>
          <w:b w:val="0"/>
          <w:u w:val="single"/>
        </w:rPr>
      </w:pPr>
      <w:r w:rsidRPr="00681B9A">
        <w:rPr>
          <w:b w:val="0"/>
          <w:u w:val="single"/>
        </w:rPr>
        <w:t>3. Výchova k pohybu</w:t>
      </w:r>
    </w:p>
    <w:p w14:paraId="30C92968" w14:textId="77777777" w:rsidR="005B4414" w:rsidRPr="00681B9A" w:rsidRDefault="005B4414" w:rsidP="00ED1476">
      <w:pPr>
        <w:numPr>
          <w:ilvl w:val="12"/>
          <w:numId w:val="0"/>
        </w:numPr>
        <w:jc w:val="both"/>
      </w:pPr>
    </w:p>
    <w:p w14:paraId="30463E85" w14:textId="6A9F1225" w:rsidR="005B4414" w:rsidRPr="00681B9A" w:rsidRDefault="005B4414" w:rsidP="00930E7E">
      <w:pPr>
        <w:numPr>
          <w:ilvl w:val="1"/>
          <w:numId w:val="21"/>
        </w:numPr>
        <w:jc w:val="both"/>
      </w:pPr>
      <w:r w:rsidRPr="00681B9A">
        <w:t>Třídní učitelé informují rodiče o významu dodržování režimu dne (pohyb</w:t>
      </w:r>
      <w:r w:rsidR="00BE341D">
        <w:t xml:space="preserve"> </w:t>
      </w:r>
      <w:r w:rsidRPr="00681B9A">
        <w:t>na čerstvém vzduchu, dostatečný spánek, zdravá výživa, ….)</w:t>
      </w:r>
    </w:p>
    <w:p w14:paraId="11D92F96" w14:textId="4267920F" w:rsidR="005B4414" w:rsidRPr="00681B9A" w:rsidRDefault="005B4414" w:rsidP="00930E7E">
      <w:pPr>
        <w:numPr>
          <w:ilvl w:val="1"/>
          <w:numId w:val="21"/>
        </w:numPr>
        <w:jc w:val="both"/>
      </w:pPr>
      <w:r w:rsidRPr="00681B9A">
        <w:lastRenderedPageBreak/>
        <w:t>Mimořádnou pozornost věnují učitelé tělesné výchovy posilování kladného vztahu k pohybu a</w:t>
      </w:r>
      <w:r w:rsidR="007D52C5">
        <w:t> </w:t>
      </w:r>
      <w:r w:rsidRPr="00681B9A">
        <w:t>zvyšování tělesné zdatnosti a odolnosti.</w:t>
      </w:r>
    </w:p>
    <w:p w14:paraId="54035AF8" w14:textId="31D28D3C" w:rsidR="005B4414" w:rsidRPr="00681B9A" w:rsidRDefault="005B4414" w:rsidP="00930E7E">
      <w:pPr>
        <w:numPr>
          <w:ilvl w:val="1"/>
          <w:numId w:val="21"/>
        </w:numPr>
        <w:jc w:val="both"/>
      </w:pPr>
      <w:r w:rsidRPr="00681B9A">
        <w:t>Činnost ŠD budou vychovatelky směřovat do přírody, pokud to počasí dovolí</w:t>
      </w:r>
      <w:r w:rsidR="00F44383">
        <w:t>.</w:t>
      </w:r>
    </w:p>
    <w:p w14:paraId="1FC5AEE4" w14:textId="77777777" w:rsidR="005B4414" w:rsidRPr="00681B9A" w:rsidRDefault="005B4414" w:rsidP="00930E7E">
      <w:pPr>
        <w:numPr>
          <w:ilvl w:val="1"/>
          <w:numId w:val="21"/>
        </w:numPr>
        <w:jc w:val="both"/>
      </w:pPr>
      <w:r w:rsidRPr="00681B9A">
        <w:t>V průběhu vyučovacích hodin učitelé zařazují relaxační cvičení formou tělovýchovných chvilek, dechových cvičení.</w:t>
      </w:r>
    </w:p>
    <w:p w14:paraId="7DD32FA6" w14:textId="77777777" w:rsidR="005B4414" w:rsidRPr="00681B9A" w:rsidRDefault="005B4414" w:rsidP="00930E7E">
      <w:pPr>
        <w:numPr>
          <w:ilvl w:val="1"/>
          <w:numId w:val="21"/>
        </w:numPr>
        <w:jc w:val="both"/>
      </w:pPr>
      <w:r w:rsidRPr="00681B9A">
        <w:t>Ve spolupráci s rodiči usměrňují učitelé děti k výběru mimoškolní činnosti s tělovýchovným zaměřením.</w:t>
      </w:r>
    </w:p>
    <w:p w14:paraId="29D7F6CE" w14:textId="77777777" w:rsidR="005B4414" w:rsidRPr="00681B9A" w:rsidRDefault="005B4414" w:rsidP="00ED1476">
      <w:pPr>
        <w:numPr>
          <w:ilvl w:val="12"/>
          <w:numId w:val="0"/>
        </w:numPr>
        <w:spacing w:before="120" w:line="240" w:lineRule="atLeast"/>
        <w:jc w:val="both"/>
      </w:pPr>
    </w:p>
    <w:p w14:paraId="5D240E48" w14:textId="1B18A52D" w:rsidR="005B4414" w:rsidRPr="00681B9A" w:rsidRDefault="005B4414" w:rsidP="00ED1476">
      <w:pPr>
        <w:numPr>
          <w:ilvl w:val="12"/>
          <w:numId w:val="0"/>
        </w:numPr>
        <w:spacing w:before="120" w:line="240" w:lineRule="atLeast"/>
        <w:jc w:val="both"/>
        <w:rPr>
          <w:b/>
          <w:u w:val="single"/>
        </w:rPr>
      </w:pPr>
      <w:r w:rsidRPr="00681B9A">
        <w:rPr>
          <w:b/>
          <w:u w:val="single"/>
        </w:rPr>
        <w:t>XV. Závěrečná ustanovení</w:t>
      </w:r>
    </w:p>
    <w:p w14:paraId="4B44CB01" w14:textId="6CF30A9E" w:rsidR="005B4414" w:rsidRPr="00681B9A" w:rsidRDefault="005B4414" w:rsidP="00ED1476">
      <w:pPr>
        <w:numPr>
          <w:ilvl w:val="0"/>
          <w:numId w:val="16"/>
        </w:numPr>
        <w:spacing w:before="120" w:line="240" w:lineRule="atLeast"/>
        <w:jc w:val="both"/>
      </w:pPr>
      <w:r w:rsidRPr="00681B9A">
        <w:t xml:space="preserve">Jeden výtisk provozního řádu je trvale uložen ve </w:t>
      </w:r>
      <w:r w:rsidR="006F0776">
        <w:t>škole</w:t>
      </w:r>
      <w:r w:rsidRPr="00681B9A">
        <w:t>, na místě trvale přístupném všem zaměstnancům školy. Seznámení s provozním řádem tvoří součást vstupního a periodického školení zaměstnanců školy. Kontrola provádění jednotlivých ustanovení je součástí každoroční veřejné prověrky BOZP.</w:t>
      </w:r>
    </w:p>
    <w:p w14:paraId="292CBFF4" w14:textId="2734A113" w:rsidR="005B4414" w:rsidRPr="00681B9A" w:rsidRDefault="005B4414" w:rsidP="00ED1476">
      <w:pPr>
        <w:numPr>
          <w:ilvl w:val="0"/>
          <w:numId w:val="16"/>
        </w:numPr>
        <w:spacing w:before="120" w:line="240" w:lineRule="atLeast"/>
        <w:jc w:val="both"/>
      </w:pPr>
      <w:r w:rsidRPr="00681B9A">
        <w:t>Změny provozního řádu jsou prováděny formou číslovaných doplňků</w:t>
      </w:r>
      <w:r w:rsidR="00C73E0E">
        <w:t xml:space="preserve"> nebo </w:t>
      </w:r>
      <w:r w:rsidR="00CD3A78">
        <w:t>přijetím</w:t>
      </w:r>
      <w:r w:rsidR="00C73E0E">
        <w:t xml:space="preserve"> úplného znění.</w:t>
      </w:r>
    </w:p>
    <w:p w14:paraId="34CCBE45" w14:textId="77777777" w:rsidR="005B4414" w:rsidRPr="00681B9A" w:rsidRDefault="005B4414" w:rsidP="00ED1476">
      <w:pPr>
        <w:numPr>
          <w:ilvl w:val="0"/>
          <w:numId w:val="16"/>
        </w:numPr>
        <w:spacing w:before="120" w:line="240" w:lineRule="atLeast"/>
        <w:jc w:val="both"/>
      </w:pPr>
      <w:r w:rsidRPr="00681B9A">
        <w:t>Orgány ochrany veřejného zdraví mohou nařídit úpravu provozního řádu.</w:t>
      </w:r>
    </w:p>
    <w:p w14:paraId="4244B9A5" w14:textId="6B469C38" w:rsidR="005B4414" w:rsidRPr="00681B9A" w:rsidRDefault="005B4414" w:rsidP="00ED1476">
      <w:pPr>
        <w:numPr>
          <w:ilvl w:val="0"/>
          <w:numId w:val="16"/>
        </w:numPr>
        <w:spacing w:before="120" w:line="240" w:lineRule="atLeast"/>
        <w:jc w:val="both"/>
      </w:pPr>
      <w:r w:rsidRPr="00681B9A">
        <w:t>Kontrolou provádění ustanovení této směrnice je statutárním orgánem školy pověřen zaměstnanec:</w:t>
      </w:r>
      <w:r w:rsidR="00681B9A" w:rsidRPr="00681B9A">
        <w:t xml:space="preserve"> </w:t>
      </w:r>
      <w:r w:rsidR="006923E3" w:rsidRPr="006923E3">
        <w:t>ředitel</w:t>
      </w:r>
      <w:r w:rsidR="00681B9A" w:rsidRPr="006923E3">
        <w:t xml:space="preserve"> školy</w:t>
      </w:r>
      <w:r w:rsidR="00930E7E" w:rsidRPr="006923E3">
        <w:t>.</w:t>
      </w:r>
      <w:r w:rsidR="00930E7E">
        <w:t xml:space="preserve"> </w:t>
      </w:r>
      <w:r w:rsidRPr="00681B9A">
        <w:t>O kontrolách provádí písemné záznamy.</w:t>
      </w:r>
    </w:p>
    <w:p w14:paraId="215F75DF" w14:textId="77777777" w:rsidR="005B4414" w:rsidRDefault="005B4414" w:rsidP="00ED1476">
      <w:pPr>
        <w:numPr>
          <w:ilvl w:val="12"/>
          <w:numId w:val="0"/>
        </w:numPr>
        <w:jc w:val="both"/>
      </w:pPr>
    </w:p>
    <w:p w14:paraId="23F6159A" w14:textId="77777777" w:rsidR="00574EE2" w:rsidRPr="00681B9A" w:rsidRDefault="00574EE2" w:rsidP="00ED1476">
      <w:pPr>
        <w:numPr>
          <w:ilvl w:val="12"/>
          <w:numId w:val="0"/>
        </w:numPr>
        <w:jc w:val="both"/>
      </w:pPr>
    </w:p>
    <w:p w14:paraId="6639A9E7" w14:textId="77777777" w:rsidR="005B4414" w:rsidRPr="00681B9A" w:rsidRDefault="005B4414" w:rsidP="00ED1476">
      <w:pPr>
        <w:numPr>
          <w:ilvl w:val="12"/>
          <w:numId w:val="0"/>
        </w:numPr>
        <w:jc w:val="both"/>
      </w:pPr>
    </w:p>
    <w:p w14:paraId="43FFBF1D" w14:textId="77777777" w:rsidR="005B4414" w:rsidRDefault="005B4414" w:rsidP="00574EE2">
      <w:pPr>
        <w:pStyle w:val="Zkladntext"/>
        <w:numPr>
          <w:ilvl w:val="12"/>
          <w:numId w:val="0"/>
        </w:numPr>
        <w:ind w:left="426"/>
        <w:jc w:val="both"/>
      </w:pPr>
    </w:p>
    <w:p w14:paraId="45539BAB" w14:textId="77777777" w:rsidR="00A574DF" w:rsidRPr="00681B9A" w:rsidRDefault="00A574DF" w:rsidP="00574EE2">
      <w:pPr>
        <w:pStyle w:val="Zkladntext"/>
        <w:numPr>
          <w:ilvl w:val="12"/>
          <w:numId w:val="0"/>
        </w:numPr>
        <w:ind w:left="426"/>
        <w:jc w:val="both"/>
      </w:pPr>
    </w:p>
    <w:p w14:paraId="3387CAAF" w14:textId="5C94231A" w:rsidR="00681B9A" w:rsidRDefault="005630D4" w:rsidP="00574EE2">
      <w:pPr>
        <w:pStyle w:val="Zkladntext"/>
        <w:numPr>
          <w:ilvl w:val="12"/>
          <w:numId w:val="0"/>
        </w:numPr>
        <w:ind w:left="426"/>
        <w:jc w:val="both"/>
      </w:pPr>
      <w:r>
        <w:t>_________________________</w:t>
      </w:r>
    </w:p>
    <w:p w14:paraId="7B777410" w14:textId="0336AE0F" w:rsidR="002B4CB3" w:rsidRDefault="00BE191B" w:rsidP="00574EE2">
      <w:pPr>
        <w:pStyle w:val="Zkladntext"/>
        <w:numPr>
          <w:ilvl w:val="12"/>
          <w:numId w:val="0"/>
        </w:numPr>
        <w:ind w:left="426"/>
        <w:jc w:val="both"/>
      </w:pPr>
      <w:r>
        <w:t>Ing. Miroslav Palička</w:t>
      </w:r>
    </w:p>
    <w:p w14:paraId="5BF7D467" w14:textId="6AA3CEC8" w:rsidR="00BE191B" w:rsidRDefault="00BE191B" w:rsidP="00574EE2">
      <w:pPr>
        <w:pStyle w:val="Zkladntext"/>
        <w:numPr>
          <w:ilvl w:val="12"/>
          <w:numId w:val="0"/>
        </w:numPr>
        <w:ind w:left="426"/>
        <w:jc w:val="both"/>
      </w:pPr>
      <w:r>
        <w:t>ředitel</w:t>
      </w:r>
    </w:p>
    <w:sectPr w:rsidR="00BE191B" w:rsidSect="00EF31B9">
      <w:pgSz w:w="11907" w:h="16840" w:code="9"/>
      <w:pgMar w:top="1560" w:right="720" w:bottom="720" w:left="72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CDFBF" w14:textId="77777777" w:rsidR="00AA06E5" w:rsidRDefault="00AA06E5">
      <w:pPr>
        <w:rPr>
          <w:sz w:val="20"/>
        </w:rPr>
      </w:pPr>
      <w:r>
        <w:rPr>
          <w:sz w:val="20"/>
        </w:rPr>
        <w:separator/>
      </w:r>
    </w:p>
  </w:endnote>
  <w:endnote w:type="continuationSeparator" w:id="0">
    <w:p w14:paraId="57276427" w14:textId="77777777" w:rsidR="00AA06E5" w:rsidRDefault="00AA06E5">
      <w:pPr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aldorfczech">
    <w:panose1 w:val="02000503050000020003"/>
    <w:charset w:val="EE"/>
    <w:family w:val="auto"/>
    <w:pitch w:val="variable"/>
    <w:sig w:usb0="A00000AF" w:usb1="5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91524" w14:textId="77777777" w:rsidR="00AA06E5" w:rsidRDefault="00AA06E5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14:paraId="1C462E3E" w14:textId="77777777" w:rsidR="00AA06E5" w:rsidRDefault="00AA06E5">
      <w:pPr>
        <w:rPr>
          <w:sz w:val="20"/>
        </w:rPr>
      </w:pPr>
      <w:r>
        <w:rPr>
          <w:sz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806"/>
    <w:multiLevelType w:val="hybridMultilevel"/>
    <w:tmpl w:val="F4C25E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0131A"/>
    <w:multiLevelType w:val="multilevel"/>
    <w:tmpl w:val="E994575C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1918613A"/>
    <w:multiLevelType w:val="singleLevel"/>
    <w:tmpl w:val="C1E294C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1CEF27F4"/>
    <w:multiLevelType w:val="multilevel"/>
    <w:tmpl w:val="DA765C2A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24422CCD"/>
    <w:multiLevelType w:val="singleLevel"/>
    <w:tmpl w:val="C1E294C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27B74FF3"/>
    <w:multiLevelType w:val="singleLevel"/>
    <w:tmpl w:val="C1E294C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2C405914"/>
    <w:multiLevelType w:val="hybridMultilevel"/>
    <w:tmpl w:val="F91A16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C3BA6"/>
    <w:multiLevelType w:val="multilevel"/>
    <w:tmpl w:val="DA765C2A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330746BE"/>
    <w:multiLevelType w:val="hybridMultilevel"/>
    <w:tmpl w:val="C03AF2F0"/>
    <w:lvl w:ilvl="0" w:tplc="D8605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01FE0"/>
    <w:multiLevelType w:val="hybridMultilevel"/>
    <w:tmpl w:val="92C621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D2CE7"/>
    <w:multiLevelType w:val="singleLevel"/>
    <w:tmpl w:val="C1E294C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3B2E15C2"/>
    <w:multiLevelType w:val="singleLevel"/>
    <w:tmpl w:val="C1E294C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3CD5793E"/>
    <w:multiLevelType w:val="singleLevel"/>
    <w:tmpl w:val="C1E294C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3FB54BA6"/>
    <w:multiLevelType w:val="hybridMultilevel"/>
    <w:tmpl w:val="B9F20CB8"/>
    <w:lvl w:ilvl="0" w:tplc="A3D0D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7E4E64"/>
    <w:multiLevelType w:val="singleLevel"/>
    <w:tmpl w:val="C1E294C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478170FB"/>
    <w:multiLevelType w:val="singleLevel"/>
    <w:tmpl w:val="C1E294C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56D74ECC"/>
    <w:multiLevelType w:val="multilevel"/>
    <w:tmpl w:val="DA765C2A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 w15:restartNumberingAfterBreak="0">
    <w:nsid w:val="5D2C3277"/>
    <w:multiLevelType w:val="singleLevel"/>
    <w:tmpl w:val="C1E294C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662F5E05"/>
    <w:multiLevelType w:val="singleLevel"/>
    <w:tmpl w:val="C1E294C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719F3915"/>
    <w:multiLevelType w:val="singleLevel"/>
    <w:tmpl w:val="C1E294C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735D7881"/>
    <w:multiLevelType w:val="singleLevel"/>
    <w:tmpl w:val="C1E294C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75952099"/>
    <w:multiLevelType w:val="multilevel"/>
    <w:tmpl w:val="AFB2D7B8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2" w15:restartNumberingAfterBreak="0">
    <w:nsid w:val="788D0EB8"/>
    <w:multiLevelType w:val="singleLevel"/>
    <w:tmpl w:val="C1E294C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640302536">
    <w:abstractNumId w:val="11"/>
  </w:num>
  <w:num w:numId="2" w16cid:durableId="1501460642">
    <w:abstractNumId w:val="19"/>
  </w:num>
  <w:num w:numId="3" w16cid:durableId="1998411556">
    <w:abstractNumId w:val="14"/>
  </w:num>
  <w:num w:numId="4" w16cid:durableId="1683821436">
    <w:abstractNumId w:val="18"/>
  </w:num>
  <w:num w:numId="5" w16cid:durableId="1947542581">
    <w:abstractNumId w:val="2"/>
  </w:num>
  <w:num w:numId="6" w16cid:durableId="1273630888">
    <w:abstractNumId w:val="17"/>
  </w:num>
  <w:num w:numId="7" w16cid:durableId="1269196360">
    <w:abstractNumId w:val="15"/>
  </w:num>
  <w:num w:numId="8" w16cid:durableId="222448410">
    <w:abstractNumId w:val="10"/>
  </w:num>
  <w:num w:numId="9" w16cid:durableId="165051215">
    <w:abstractNumId w:val="20"/>
  </w:num>
  <w:num w:numId="10" w16cid:durableId="1854109695">
    <w:abstractNumId w:val="12"/>
  </w:num>
  <w:num w:numId="11" w16cid:durableId="1320966927">
    <w:abstractNumId w:val="3"/>
  </w:num>
  <w:num w:numId="12" w16cid:durableId="467087530">
    <w:abstractNumId w:val="4"/>
  </w:num>
  <w:num w:numId="13" w16cid:durableId="724646149">
    <w:abstractNumId w:val="22"/>
  </w:num>
  <w:num w:numId="14" w16cid:durableId="2063090558">
    <w:abstractNumId w:val="16"/>
  </w:num>
  <w:num w:numId="15" w16cid:durableId="1057901984">
    <w:abstractNumId w:val="7"/>
  </w:num>
  <w:num w:numId="16" w16cid:durableId="1069035799">
    <w:abstractNumId w:val="5"/>
  </w:num>
  <w:num w:numId="17" w16cid:durableId="593169227">
    <w:abstractNumId w:val="0"/>
  </w:num>
  <w:num w:numId="18" w16cid:durableId="1177889152">
    <w:abstractNumId w:val="13"/>
  </w:num>
  <w:num w:numId="19" w16cid:durableId="1957977710">
    <w:abstractNumId w:val="6"/>
  </w:num>
  <w:num w:numId="20" w16cid:durableId="437140619">
    <w:abstractNumId w:val="9"/>
  </w:num>
  <w:num w:numId="21" w16cid:durableId="558367539">
    <w:abstractNumId w:val="21"/>
  </w:num>
  <w:num w:numId="22" w16cid:durableId="1314942582">
    <w:abstractNumId w:val="1"/>
  </w:num>
  <w:num w:numId="23" w16cid:durableId="8379595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74B4"/>
    <w:rsid w:val="00001694"/>
    <w:rsid w:val="0001230E"/>
    <w:rsid w:val="00014537"/>
    <w:rsid w:val="00046FE6"/>
    <w:rsid w:val="000519AC"/>
    <w:rsid w:val="00064988"/>
    <w:rsid w:val="0007426B"/>
    <w:rsid w:val="00076897"/>
    <w:rsid w:val="00085992"/>
    <w:rsid w:val="00086597"/>
    <w:rsid w:val="00087329"/>
    <w:rsid w:val="000A290B"/>
    <w:rsid w:val="000B102F"/>
    <w:rsid w:val="000B1740"/>
    <w:rsid w:val="000C20F1"/>
    <w:rsid w:val="000C2B13"/>
    <w:rsid w:val="000C6B06"/>
    <w:rsid w:val="000E6E8A"/>
    <w:rsid w:val="00111C88"/>
    <w:rsid w:val="0011320E"/>
    <w:rsid w:val="001161BB"/>
    <w:rsid w:val="001341C9"/>
    <w:rsid w:val="00134A87"/>
    <w:rsid w:val="00137913"/>
    <w:rsid w:val="00160C24"/>
    <w:rsid w:val="00161491"/>
    <w:rsid w:val="00161D7A"/>
    <w:rsid w:val="00176BB0"/>
    <w:rsid w:val="00177297"/>
    <w:rsid w:val="00184A3E"/>
    <w:rsid w:val="001B46EB"/>
    <w:rsid w:val="002015B0"/>
    <w:rsid w:val="002023EC"/>
    <w:rsid w:val="0020719A"/>
    <w:rsid w:val="00215DD1"/>
    <w:rsid w:val="002208B2"/>
    <w:rsid w:val="0022534E"/>
    <w:rsid w:val="00230480"/>
    <w:rsid w:val="002359DB"/>
    <w:rsid w:val="00237958"/>
    <w:rsid w:val="00244C63"/>
    <w:rsid w:val="002462E8"/>
    <w:rsid w:val="00254AE4"/>
    <w:rsid w:val="00255331"/>
    <w:rsid w:val="00262E9F"/>
    <w:rsid w:val="002725C6"/>
    <w:rsid w:val="0027541A"/>
    <w:rsid w:val="002A64AB"/>
    <w:rsid w:val="002B3F2F"/>
    <w:rsid w:val="002B4CB3"/>
    <w:rsid w:val="002B536D"/>
    <w:rsid w:val="002B7461"/>
    <w:rsid w:val="002C0BCC"/>
    <w:rsid w:val="002D4B2D"/>
    <w:rsid w:val="002E640E"/>
    <w:rsid w:val="002F3B35"/>
    <w:rsid w:val="002F4143"/>
    <w:rsid w:val="002F5818"/>
    <w:rsid w:val="002F7AE1"/>
    <w:rsid w:val="003060CC"/>
    <w:rsid w:val="00331687"/>
    <w:rsid w:val="00350B0C"/>
    <w:rsid w:val="00351654"/>
    <w:rsid w:val="00363610"/>
    <w:rsid w:val="00384D24"/>
    <w:rsid w:val="00386A49"/>
    <w:rsid w:val="00393572"/>
    <w:rsid w:val="00396204"/>
    <w:rsid w:val="00397F5D"/>
    <w:rsid w:val="003A051E"/>
    <w:rsid w:val="003A7A86"/>
    <w:rsid w:val="003C61C0"/>
    <w:rsid w:val="003D521C"/>
    <w:rsid w:val="003E25D1"/>
    <w:rsid w:val="003E38CD"/>
    <w:rsid w:val="003E54A8"/>
    <w:rsid w:val="003F2D47"/>
    <w:rsid w:val="003F5B84"/>
    <w:rsid w:val="00401DD7"/>
    <w:rsid w:val="00411B8D"/>
    <w:rsid w:val="00423C0F"/>
    <w:rsid w:val="00435B7C"/>
    <w:rsid w:val="0044229B"/>
    <w:rsid w:val="004579B5"/>
    <w:rsid w:val="0046619C"/>
    <w:rsid w:val="00480796"/>
    <w:rsid w:val="00487A23"/>
    <w:rsid w:val="004934F1"/>
    <w:rsid w:val="00494E7B"/>
    <w:rsid w:val="004969B0"/>
    <w:rsid w:val="004974CC"/>
    <w:rsid w:val="004A11C2"/>
    <w:rsid w:val="004C6E9C"/>
    <w:rsid w:val="004D0C6C"/>
    <w:rsid w:val="004F26B5"/>
    <w:rsid w:val="004F26F0"/>
    <w:rsid w:val="00507F2E"/>
    <w:rsid w:val="00527AE9"/>
    <w:rsid w:val="00530E5E"/>
    <w:rsid w:val="005325B8"/>
    <w:rsid w:val="0054065F"/>
    <w:rsid w:val="005507AC"/>
    <w:rsid w:val="005578DE"/>
    <w:rsid w:val="005630D4"/>
    <w:rsid w:val="00574EE2"/>
    <w:rsid w:val="00576643"/>
    <w:rsid w:val="00582436"/>
    <w:rsid w:val="005913C3"/>
    <w:rsid w:val="0059592E"/>
    <w:rsid w:val="005B4414"/>
    <w:rsid w:val="005C1142"/>
    <w:rsid w:val="005C6548"/>
    <w:rsid w:val="005E2255"/>
    <w:rsid w:val="006043E1"/>
    <w:rsid w:val="00606B3B"/>
    <w:rsid w:val="00626A3D"/>
    <w:rsid w:val="00634C01"/>
    <w:rsid w:val="00654B61"/>
    <w:rsid w:val="00662616"/>
    <w:rsid w:val="006644CB"/>
    <w:rsid w:val="00664C06"/>
    <w:rsid w:val="00666413"/>
    <w:rsid w:val="00675506"/>
    <w:rsid w:val="00681B9A"/>
    <w:rsid w:val="0069049A"/>
    <w:rsid w:val="006923E3"/>
    <w:rsid w:val="006A7825"/>
    <w:rsid w:val="006B6888"/>
    <w:rsid w:val="006D1B28"/>
    <w:rsid w:val="006D5553"/>
    <w:rsid w:val="006F0776"/>
    <w:rsid w:val="006F3DC2"/>
    <w:rsid w:val="006F57F9"/>
    <w:rsid w:val="006F666A"/>
    <w:rsid w:val="0070049A"/>
    <w:rsid w:val="0070427D"/>
    <w:rsid w:val="00726BFD"/>
    <w:rsid w:val="007328D4"/>
    <w:rsid w:val="00733B29"/>
    <w:rsid w:val="007363F9"/>
    <w:rsid w:val="0073745F"/>
    <w:rsid w:val="007517EB"/>
    <w:rsid w:val="00751888"/>
    <w:rsid w:val="00754959"/>
    <w:rsid w:val="00763CDF"/>
    <w:rsid w:val="00771229"/>
    <w:rsid w:val="007727EB"/>
    <w:rsid w:val="007753A5"/>
    <w:rsid w:val="00775AD5"/>
    <w:rsid w:val="00793670"/>
    <w:rsid w:val="007A66B5"/>
    <w:rsid w:val="007B00EF"/>
    <w:rsid w:val="007B50E0"/>
    <w:rsid w:val="007B574F"/>
    <w:rsid w:val="007B6FCD"/>
    <w:rsid w:val="007C3758"/>
    <w:rsid w:val="007C39A1"/>
    <w:rsid w:val="007D1506"/>
    <w:rsid w:val="007D52C5"/>
    <w:rsid w:val="007F3812"/>
    <w:rsid w:val="007F7F9C"/>
    <w:rsid w:val="00806F72"/>
    <w:rsid w:val="00814717"/>
    <w:rsid w:val="00814949"/>
    <w:rsid w:val="00815472"/>
    <w:rsid w:val="00820C57"/>
    <w:rsid w:val="00823BFA"/>
    <w:rsid w:val="008274B4"/>
    <w:rsid w:val="00827974"/>
    <w:rsid w:val="00830F32"/>
    <w:rsid w:val="00831153"/>
    <w:rsid w:val="0083163E"/>
    <w:rsid w:val="00832E5E"/>
    <w:rsid w:val="00832F5B"/>
    <w:rsid w:val="008420A0"/>
    <w:rsid w:val="00850C6B"/>
    <w:rsid w:val="008568B8"/>
    <w:rsid w:val="00856CF1"/>
    <w:rsid w:val="008579BD"/>
    <w:rsid w:val="0086336B"/>
    <w:rsid w:val="008B5B0D"/>
    <w:rsid w:val="008C76FD"/>
    <w:rsid w:val="008D1E03"/>
    <w:rsid w:val="008F6363"/>
    <w:rsid w:val="008F79B8"/>
    <w:rsid w:val="009031EF"/>
    <w:rsid w:val="00905BA0"/>
    <w:rsid w:val="00907A77"/>
    <w:rsid w:val="009110B2"/>
    <w:rsid w:val="009115A2"/>
    <w:rsid w:val="00917420"/>
    <w:rsid w:val="009219DE"/>
    <w:rsid w:val="009235C9"/>
    <w:rsid w:val="0092615F"/>
    <w:rsid w:val="00930E7E"/>
    <w:rsid w:val="009414AD"/>
    <w:rsid w:val="0095139E"/>
    <w:rsid w:val="00954F21"/>
    <w:rsid w:val="0095526E"/>
    <w:rsid w:val="00960914"/>
    <w:rsid w:val="00961025"/>
    <w:rsid w:val="00961302"/>
    <w:rsid w:val="00962EAE"/>
    <w:rsid w:val="00963009"/>
    <w:rsid w:val="00964E60"/>
    <w:rsid w:val="00965759"/>
    <w:rsid w:val="00965C04"/>
    <w:rsid w:val="009775A1"/>
    <w:rsid w:val="00977C41"/>
    <w:rsid w:val="009825DE"/>
    <w:rsid w:val="00997D47"/>
    <w:rsid w:val="009C2A79"/>
    <w:rsid w:val="009D4320"/>
    <w:rsid w:val="009E1C3D"/>
    <w:rsid w:val="009E5228"/>
    <w:rsid w:val="009E71BC"/>
    <w:rsid w:val="009F30AE"/>
    <w:rsid w:val="009F3118"/>
    <w:rsid w:val="009F4310"/>
    <w:rsid w:val="009F5C08"/>
    <w:rsid w:val="00A10D79"/>
    <w:rsid w:val="00A23662"/>
    <w:rsid w:val="00A27794"/>
    <w:rsid w:val="00A328F9"/>
    <w:rsid w:val="00A453A8"/>
    <w:rsid w:val="00A574DF"/>
    <w:rsid w:val="00A6591E"/>
    <w:rsid w:val="00A804AF"/>
    <w:rsid w:val="00A961BF"/>
    <w:rsid w:val="00AA06E5"/>
    <w:rsid w:val="00AA1829"/>
    <w:rsid w:val="00AA7595"/>
    <w:rsid w:val="00AC0751"/>
    <w:rsid w:val="00AC195A"/>
    <w:rsid w:val="00AD0711"/>
    <w:rsid w:val="00AD6886"/>
    <w:rsid w:val="00AE0796"/>
    <w:rsid w:val="00AE3870"/>
    <w:rsid w:val="00AF0847"/>
    <w:rsid w:val="00AF1C20"/>
    <w:rsid w:val="00AF7C95"/>
    <w:rsid w:val="00B2313D"/>
    <w:rsid w:val="00B244E4"/>
    <w:rsid w:val="00B3021E"/>
    <w:rsid w:val="00B34247"/>
    <w:rsid w:val="00B40313"/>
    <w:rsid w:val="00B460C5"/>
    <w:rsid w:val="00B46F35"/>
    <w:rsid w:val="00B63220"/>
    <w:rsid w:val="00B63D46"/>
    <w:rsid w:val="00B6459D"/>
    <w:rsid w:val="00B645FB"/>
    <w:rsid w:val="00B66B84"/>
    <w:rsid w:val="00B73AC3"/>
    <w:rsid w:val="00B772C5"/>
    <w:rsid w:val="00B85A54"/>
    <w:rsid w:val="00B86C3D"/>
    <w:rsid w:val="00B96E5F"/>
    <w:rsid w:val="00BD1F9D"/>
    <w:rsid w:val="00BE191B"/>
    <w:rsid w:val="00BE341D"/>
    <w:rsid w:val="00BF2639"/>
    <w:rsid w:val="00C24E9E"/>
    <w:rsid w:val="00C33C91"/>
    <w:rsid w:val="00C41694"/>
    <w:rsid w:val="00C50A93"/>
    <w:rsid w:val="00C527A4"/>
    <w:rsid w:val="00C5792C"/>
    <w:rsid w:val="00C73E0E"/>
    <w:rsid w:val="00CA347F"/>
    <w:rsid w:val="00CB4EDA"/>
    <w:rsid w:val="00CB6DD0"/>
    <w:rsid w:val="00CD1738"/>
    <w:rsid w:val="00CD22A2"/>
    <w:rsid w:val="00CD3A78"/>
    <w:rsid w:val="00CD78D7"/>
    <w:rsid w:val="00CE2B9B"/>
    <w:rsid w:val="00CE3563"/>
    <w:rsid w:val="00CF09B4"/>
    <w:rsid w:val="00CF20D7"/>
    <w:rsid w:val="00CF304C"/>
    <w:rsid w:val="00CF45B6"/>
    <w:rsid w:val="00CF5CF1"/>
    <w:rsid w:val="00D069E3"/>
    <w:rsid w:val="00D06EF5"/>
    <w:rsid w:val="00D10D18"/>
    <w:rsid w:val="00D2253B"/>
    <w:rsid w:val="00D26F18"/>
    <w:rsid w:val="00D275E9"/>
    <w:rsid w:val="00D44AF7"/>
    <w:rsid w:val="00D476F2"/>
    <w:rsid w:val="00D47705"/>
    <w:rsid w:val="00D514CA"/>
    <w:rsid w:val="00D81D48"/>
    <w:rsid w:val="00D86900"/>
    <w:rsid w:val="00D86A01"/>
    <w:rsid w:val="00D906BE"/>
    <w:rsid w:val="00D938BF"/>
    <w:rsid w:val="00D93C4C"/>
    <w:rsid w:val="00DB5A5C"/>
    <w:rsid w:val="00DC0D16"/>
    <w:rsid w:val="00DC42F6"/>
    <w:rsid w:val="00DD1749"/>
    <w:rsid w:val="00DD1F77"/>
    <w:rsid w:val="00DD22DC"/>
    <w:rsid w:val="00DD43AA"/>
    <w:rsid w:val="00DE2001"/>
    <w:rsid w:val="00E0098E"/>
    <w:rsid w:val="00E07E13"/>
    <w:rsid w:val="00E25419"/>
    <w:rsid w:val="00E25EC4"/>
    <w:rsid w:val="00E26763"/>
    <w:rsid w:val="00E31438"/>
    <w:rsid w:val="00E358E1"/>
    <w:rsid w:val="00E451D4"/>
    <w:rsid w:val="00E467FA"/>
    <w:rsid w:val="00E47332"/>
    <w:rsid w:val="00E661CF"/>
    <w:rsid w:val="00E66D81"/>
    <w:rsid w:val="00E8448B"/>
    <w:rsid w:val="00E86649"/>
    <w:rsid w:val="00E86B59"/>
    <w:rsid w:val="00E90656"/>
    <w:rsid w:val="00EA0EF9"/>
    <w:rsid w:val="00EA28C0"/>
    <w:rsid w:val="00EA55E5"/>
    <w:rsid w:val="00EB4E30"/>
    <w:rsid w:val="00EB66D6"/>
    <w:rsid w:val="00ED1476"/>
    <w:rsid w:val="00ED33D0"/>
    <w:rsid w:val="00ED5CF5"/>
    <w:rsid w:val="00EF31B9"/>
    <w:rsid w:val="00F0253A"/>
    <w:rsid w:val="00F06745"/>
    <w:rsid w:val="00F346AE"/>
    <w:rsid w:val="00F4393D"/>
    <w:rsid w:val="00F44383"/>
    <w:rsid w:val="00F503FC"/>
    <w:rsid w:val="00F62EBB"/>
    <w:rsid w:val="00F73178"/>
    <w:rsid w:val="00F82F1B"/>
    <w:rsid w:val="00F8794D"/>
    <w:rsid w:val="00F90786"/>
    <w:rsid w:val="00F928F5"/>
    <w:rsid w:val="00FA42F5"/>
    <w:rsid w:val="00FA7FD3"/>
    <w:rsid w:val="00FB175F"/>
    <w:rsid w:val="00FB1D6B"/>
    <w:rsid w:val="00FC3110"/>
    <w:rsid w:val="00FC56FF"/>
    <w:rsid w:val="00FC7764"/>
    <w:rsid w:val="00FD4E99"/>
    <w:rsid w:val="00FD6DEA"/>
    <w:rsid w:val="00FE0B3B"/>
    <w:rsid w:val="00FE37B9"/>
    <w:rsid w:val="00FF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0EDFAF4"/>
  <w15:chartTrackingRefBased/>
  <w15:docId w15:val="{B7B36690-B4D6-44AD-A02B-4E161413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pPr>
      <w:jc w:val="both"/>
    </w:pPr>
    <w:rPr>
      <w:b/>
      <w:color w:val="0000FF"/>
    </w:rPr>
  </w:style>
  <w:style w:type="paragraph" w:styleId="Zkladntext">
    <w:name w:val="Body Text"/>
    <w:basedOn w:val="Normln"/>
    <w:semiHidden/>
  </w:style>
  <w:style w:type="paragraph" w:customStyle="1" w:styleId="Paragraf">
    <w:name w:val="Paragraf"/>
    <w:basedOn w:val="Normln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pPr>
      <w:widowControl w:val="0"/>
    </w:pPr>
  </w:style>
  <w:style w:type="paragraph" w:customStyle="1" w:styleId="DefinitionList">
    <w:name w:val="Definition List"/>
    <w:basedOn w:val="Normln"/>
    <w:next w:val="DefinitionTerm"/>
    <w:pPr>
      <w:widowControl w:val="0"/>
      <w:ind w:left="360"/>
    </w:pPr>
  </w:style>
  <w:style w:type="paragraph" w:customStyle="1" w:styleId="Prosttext1">
    <w:name w:val="Prostý text1"/>
    <w:basedOn w:val="Normln"/>
    <w:rPr>
      <w:rFonts w:ascii="Courier New" w:hAnsi="Courier New"/>
      <w:color w:val="000000"/>
      <w:sz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rPr>
      <w:color w:val="0000FF"/>
      <w:u w:val="single"/>
    </w:rPr>
  </w:style>
  <w:style w:type="paragraph" w:styleId="Seznam">
    <w:name w:val="List"/>
    <w:basedOn w:val="Normln"/>
    <w:semiHidden/>
    <w:pPr>
      <w:ind w:left="283" w:hanging="283"/>
    </w:pPr>
    <w:rPr>
      <w:sz w:val="20"/>
    </w:rPr>
  </w:style>
  <w:style w:type="paragraph" w:styleId="Nzev">
    <w:name w:val="Title"/>
    <w:basedOn w:val="Normln"/>
    <w:qFormat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  <w:semiHidden/>
  </w:style>
  <w:style w:type="paragraph" w:customStyle="1" w:styleId="Normlnweb1">
    <w:name w:val="Normální (web)1"/>
    <w:basedOn w:val="Normln"/>
    <w:pPr>
      <w:spacing w:before="100" w:after="100"/>
    </w:pPr>
    <w:rPr>
      <w:rFonts w:ascii="Arial Unicode MS" w:eastAsia="Arial Unicode MS"/>
    </w:rPr>
  </w:style>
  <w:style w:type="character" w:customStyle="1" w:styleId="fulltext1">
    <w:name w:val="fulltext1"/>
    <w:rPr>
      <w:rFonts w:ascii="Verdana" w:hAnsi="Verdana"/>
      <w:color w:val="000000"/>
      <w:sz w:val="18"/>
    </w:rPr>
  </w:style>
  <w:style w:type="character" w:customStyle="1" w:styleId="Siln1">
    <w:name w:val="Silné1"/>
    <w:rPr>
      <w:b/>
    </w:rPr>
  </w:style>
  <w:style w:type="paragraph" w:customStyle="1" w:styleId="Zkladntextodsazen21">
    <w:name w:val="Základní text odsazený 21"/>
    <w:basedOn w:val="Normln"/>
    <w:pPr>
      <w:ind w:firstLine="709"/>
      <w:jc w:val="both"/>
    </w:pPr>
    <w:rPr>
      <w:sz w:val="22"/>
    </w:rPr>
  </w:style>
  <w:style w:type="paragraph" w:customStyle="1" w:styleId="Podtitul">
    <w:name w:val="Podtitul"/>
    <w:basedOn w:val="Normln"/>
    <w:qFormat/>
    <w:pPr>
      <w:tabs>
        <w:tab w:val="num" w:pos="1080"/>
      </w:tabs>
      <w:ind w:left="1080" w:hanging="720"/>
      <w:jc w:val="both"/>
    </w:pPr>
    <w:rPr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253B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253B"/>
    <w:rPr>
      <w:rFonts w:ascii="Segoe UI" w:hAnsi="Segoe UI" w:cs="Segoe UI"/>
      <w:sz w:val="18"/>
      <w:szCs w:val="18"/>
    </w:rPr>
  </w:style>
  <w:style w:type="paragraph" w:customStyle="1" w:styleId="l4">
    <w:name w:val="l4"/>
    <w:basedOn w:val="Normln"/>
    <w:rsid w:val="000B102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PromnnHTML">
    <w:name w:val="HTML Variable"/>
    <w:uiPriority w:val="99"/>
    <w:semiHidden/>
    <w:unhideWhenUsed/>
    <w:rsid w:val="000B10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F4098-3467-4769-9D1F-F4CF3BA60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8</Pages>
  <Words>2952</Words>
  <Characters>17418</Characters>
  <Application>Microsoft Office Word</Application>
  <DocSecurity>0</DocSecurity>
  <Lines>145</Lines>
  <Paragraphs>40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Směrnice 21 - Provozní řád</vt:lpstr>
      </vt:variant>
      <vt:variant>
        <vt:i4>0</vt:i4>
      </vt:variant>
    </vt:vector>
  </HeadingPairs>
  <TitlesOfParts>
    <vt:vector size="1" baseType="lpstr">
      <vt:lpstr>Směrnice 21 - Provozní řád</vt:lpstr>
    </vt:vector>
  </TitlesOfParts>
  <Company>PaedDr. Jan Mikáč</Company>
  <LinksUpToDate>false</LinksUpToDate>
  <CharactersWithSpaces>20330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21 - Provozní řád</dc:title>
  <dc:subject/>
  <dc:creator>JUDr. Petra Davidová</dc:creator>
  <cp:keywords/>
  <cp:lastModifiedBy>Marek David</cp:lastModifiedBy>
  <cp:revision>272</cp:revision>
  <cp:lastPrinted>2017-06-10T09:27:00Z</cp:lastPrinted>
  <dcterms:created xsi:type="dcterms:W3CDTF">2022-03-22T10:44:00Z</dcterms:created>
  <dcterms:modified xsi:type="dcterms:W3CDTF">2022-05-08T07:36:00Z</dcterms:modified>
  <cp:category>Kartotéka - směrnice</cp:category>
</cp:coreProperties>
</file>